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2EF1" w14:textId="77777777" w:rsidR="009F35EE" w:rsidRPr="00B34940" w:rsidRDefault="009F35EE" w:rsidP="009F35EE">
      <w:pPr>
        <w:spacing w:after="0"/>
        <w:rPr>
          <w:rFonts w:ascii="Segoe UI" w:hAnsi="Segoe UI" w:cs="Segoe UI"/>
          <w:sz w:val="20"/>
          <w:szCs w:val="20"/>
        </w:rPr>
      </w:pPr>
    </w:p>
    <w:p w14:paraId="37E4802A" w14:textId="6E354F2C" w:rsidR="009F35EE" w:rsidRPr="00B34940" w:rsidRDefault="009F35EE" w:rsidP="009F35EE">
      <w:pPr>
        <w:spacing w:after="0"/>
        <w:jc w:val="center"/>
        <w:rPr>
          <w:rFonts w:ascii="Segoe UI" w:hAnsi="Segoe UI" w:cs="Segoe UI"/>
          <w:b/>
          <w:bCs/>
          <w:sz w:val="20"/>
          <w:szCs w:val="20"/>
        </w:rPr>
      </w:pPr>
      <w:r w:rsidRPr="00B34940">
        <w:rPr>
          <w:rFonts w:ascii="Segoe UI" w:hAnsi="Segoe UI" w:cs="Segoe UI"/>
          <w:b/>
          <w:bCs/>
          <w:sz w:val="20"/>
          <w:szCs w:val="20"/>
        </w:rPr>
        <w:t>RESPUESTAS A INQUIETUDES</w:t>
      </w:r>
    </w:p>
    <w:p w14:paraId="7001D4EF" w14:textId="4F5C8DF1" w:rsidR="00E73A83" w:rsidRPr="00B34940" w:rsidRDefault="00060088" w:rsidP="009F35EE">
      <w:pPr>
        <w:spacing w:after="0"/>
        <w:jc w:val="center"/>
        <w:rPr>
          <w:rFonts w:ascii="Segoe UI" w:hAnsi="Segoe UI" w:cs="Segoe UI"/>
          <w:b/>
          <w:bCs/>
          <w:sz w:val="20"/>
          <w:szCs w:val="20"/>
        </w:rPr>
      </w:pPr>
      <w:r>
        <w:rPr>
          <w:rFonts w:ascii="Segoe UI" w:hAnsi="Segoe UI" w:cs="Segoe UI"/>
          <w:b/>
          <w:bCs/>
          <w:sz w:val="20"/>
          <w:szCs w:val="20"/>
        </w:rPr>
        <w:t xml:space="preserve">RFI </w:t>
      </w:r>
    </w:p>
    <w:p w14:paraId="59E7CA3B" w14:textId="77777777" w:rsidR="009F35EE" w:rsidRPr="00B34940" w:rsidRDefault="009F35EE" w:rsidP="009F35EE">
      <w:pPr>
        <w:spacing w:after="0"/>
        <w:jc w:val="both"/>
        <w:rPr>
          <w:rFonts w:ascii="Segoe UI" w:hAnsi="Segoe UI" w:cs="Segoe UI"/>
          <w:sz w:val="20"/>
          <w:szCs w:val="20"/>
        </w:rPr>
      </w:pPr>
    </w:p>
    <w:p w14:paraId="1AE1EDA0" w14:textId="7A101011" w:rsidR="009F35EE" w:rsidRDefault="009F35EE" w:rsidP="00F52E65">
      <w:pPr>
        <w:spacing w:after="0"/>
        <w:jc w:val="both"/>
        <w:rPr>
          <w:rFonts w:ascii="Segoe UI" w:hAnsi="Segoe UI" w:cs="Segoe UI"/>
          <w:sz w:val="20"/>
          <w:szCs w:val="20"/>
        </w:rPr>
      </w:pPr>
      <w:r w:rsidRPr="00B34940">
        <w:rPr>
          <w:rFonts w:ascii="Segoe UI" w:hAnsi="Segoe UI" w:cs="Segoe UI"/>
          <w:b/>
          <w:bCs/>
          <w:sz w:val="20"/>
          <w:szCs w:val="20"/>
        </w:rPr>
        <w:t>Objeto:</w:t>
      </w:r>
      <w:r w:rsidRPr="00B34940">
        <w:rPr>
          <w:rFonts w:ascii="Segoe UI" w:hAnsi="Segoe UI" w:cs="Segoe UI"/>
          <w:sz w:val="20"/>
          <w:szCs w:val="20"/>
        </w:rPr>
        <w:t xml:space="preserve"> </w:t>
      </w:r>
      <w:r w:rsidR="009D0115" w:rsidRPr="009D0115">
        <w:rPr>
          <w:rFonts w:ascii="Segoe UI" w:hAnsi="Segoe UI" w:cs="Segoe UI"/>
          <w:sz w:val="20"/>
          <w:szCs w:val="20"/>
        </w:rPr>
        <w:t>Identificar las empresas o entidades que estarían interesadas en desarrollar el proyecto para fortalecer las capacidades de 300 unidades productivas de organizaciones de base comunitaria asociadas a la cadena de valor del turismo. El RFI busca conocer el costo, metodología, tiempo, equipo requerido, así como todas las actividades que los posibles consultores consideren relevantes informar a Colombia Productiva para el desarrollo del proyecto.</w:t>
      </w:r>
    </w:p>
    <w:p w14:paraId="2F23E6F0" w14:textId="77777777" w:rsidR="00A760D2" w:rsidRDefault="00A760D2" w:rsidP="00F52E65">
      <w:pPr>
        <w:spacing w:after="0"/>
        <w:jc w:val="both"/>
        <w:rPr>
          <w:rFonts w:ascii="Segoe UI" w:hAnsi="Segoe UI" w:cs="Segoe UI"/>
          <w:sz w:val="20"/>
          <w:szCs w:val="20"/>
        </w:rPr>
      </w:pPr>
    </w:p>
    <w:p w14:paraId="73047778" w14:textId="77777777" w:rsidR="009F35EE" w:rsidRPr="00B34940" w:rsidRDefault="009F35EE" w:rsidP="009F35EE">
      <w:pPr>
        <w:spacing w:after="0"/>
        <w:jc w:val="both"/>
        <w:rPr>
          <w:rFonts w:ascii="Segoe UI" w:hAnsi="Segoe UI" w:cs="Segoe UI"/>
          <w:sz w:val="20"/>
          <w:szCs w:val="20"/>
        </w:rPr>
      </w:pPr>
    </w:p>
    <w:p w14:paraId="6DD7F239" w14:textId="56C3E619" w:rsidR="009F35EE" w:rsidRPr="00617151" w:rsidRDefault="009F35EE" w:rsidP="009F35EE">
      <w:pPr>
        <w:spacing w:after="0"/>
        <w:jc w:val="both"/>
        <w:rPr>
          <w:rFonts w:ascii="Segoe UI" w:hAnsi="Segoe UI" w:cs="Segoe UI"/>
          <w:b/>
          <w:bCs/>
          <w:sz w:val="20"/>
          <w:szCs w:val="20"/>
          <w:u w:val="single"/>
        </w:rPr>
      </w:pPr>
      <w:r w:rsidRPr="00617151">
        <w:rPr>
          <w:rFonts w:ascii="Segoe UI" w:hAnsi="Segoe UI" w:cs="Segoe UI"/>
          <w:b/>
          <w:bCs/>
          <w:sz w:val="20"/>
          <w:szCs w:val="20"/>
          <w:u w:val="single"/>
        </w:rPr>
        <w:t>INTERESADO 1:</w:t>
      </w:r>
    </w:p>
    <w:p w14:paraId="344FF12B" w14:textId="77777777" w:rsidR="00B34940" w:rsidRPr="00B34940" w:rsidRDefault="00B34940" w:rsidP="009F35EE">
      <w:pPr>
        <w:spacing w:after="0"/>
        <w:jc w:val="both"/>
        <w:rPr>
          <w:rFonts w:ascii="Segoe UI" w:hAnsi="Segoe UI" w:cs="Segoe UI"/>
          <w:b/>
          <w:bCs/>
          <w:sz w:val="20"/>
          <w:szCs w:val="20"/>
        </w:rPr>
      </w:pPr>
    </w:p>
    <w:p w14:paraId="4475BA1A" w14:textId="79503FD4" w:rsidR="009F35EE" w:rsidRPr="00B34940" w:rsidRDefault="009F35EE" w:rsidP="009F35EE">
      <w:pPr>
        <w:spacing w:after="0"/>
        <w:jc w:val="both"/>
        <w:rPr>
          <w:rFonts w:ascii="Segoe UI" w:hAnsi="Segoe UI" w:cs="Segoe UI"/>
          <w:sz w:val="20"/>
          <w:szCs w:val="20"/>
        </w:rPr>
      </w:pPr>
      <w:r w:rsidRPr="00B34940">
        <w:rPr>
          <w:rFonts w:ascii="Segoe UI" w:hAnsi="Segoe UI" w:cs="Segoe UI"/>
          <w:sz w:val="20"/>
          <w:szCs w:val="20"/>
        </w:rPr>
        <w:t xml:space="preserve">En atención al </w:t>
      </w:r>
      <w:r w:rsidR="00641BF2">
        <w:rPr>
          <w:rFonts w:ascii="Segoe UI" w:hAnsi="Segoe UI" w:cs="Segoe UI"/>
          <w:sz w:val="20"/>
          <w:szCs w:val="20"/>
        </w:rPr>
        <w:t>correo</w:t>
      </w:r>
      <w:r w:rsidRPr="00B34940">
        <w:rPr>
          <w:rFonts w:ascii="Segoe UI" w:hAnsi="Segoe UI" w:cs="Segoe UI"/>
          <w:sz w:val="20"/>
          <w:szCs w:val="20"/>
        </w:rPr>
        <w:t xml:space="preserve"> </w:t>
      </w:r>
      <w:r w:rsidR="003D4D13">
        <w:rPr>
          <w:rFonts w:ascii="Segoe UI" w:hAnsi="Segoe UI" w:cs="Segoe UI"/>
          <w:sz w:val="20"/>
          <w:szCs w:val="20"/>
        </w:rPr>
        <w:t>recibido el 2</w:t>
      </w:r>
      <w:r w:rsidR="00823981">
        <w:rPr>
          <w:rFonts w:ascii="Segoe UI" w:hAnsi="Segoe UI" w:cs="Segoe UI"/>
          <w:sz w:val="20"/>
          <w:szCs w:val="20"/>
        </w:rPr>
        <w:t>6</w:t>
      </w:r>
      <w:r w:rsidR="003D4D13">
        <w:rPr>
          <w:rFonts w:ascii="Segoe UI" w:hAnsi="Segoe UI" w:cs="Segoe UI"/>
          <w:sz w:val="20"/>
          <w:szCs w:val="20"/>
        </w:rPr>
        <w:t xml:space="preserve"> </w:t>
      </w:r>
      <w:r w:rsidR="007E0E45">
        <w:rPr>
          <w:rFonts w:ascii="Segoe UI" w:hAnsi="Segoe UI" w:cs="Segoe UI"/>
          <w:sz w:val="20"/>
          <w:szCs w:val="20"/>
        </w:rPr>
        <w:t xml:space="preserve">de </w:t>
      </w:r>
      <w:r w:rsidR="00823981">
        <w:rPr>
          <w:rFonts w:ascii="Segoe UI" w:hAnsi="Segoe UI" w:cs="Segoe UI"/>
          <w:sz w:val="20"/>
          <w:szCs w:val="20"/>
        </w:rPr>
        <w:t>octubre</w:t>
      </w:r>
      <w:r w:rsidRPr="00B34940">
        <w:rPr>
          <w:rFonts w:ascii="Segoe UI" w:hAnsi="Segoe UI" w:cs="Segoe UI"/>
          <w:sz w:val="20"/>
          <w:szCs w:val="20"/>
        </w:rPr>
        <w:t xml:space="preserve"> de 2023 nos permitimos dar respuesta las observaciones presentadas respecto a la convocatoria:</w:t>
      </w:r>
    </w:p>
    <w:p w14:paraId="24155CE4" w14:textId="77777777" w:rsidR="009F35EE" w:rsidRPr="00B34940" w:rsidRDefault="009F35EE" w:rsidP="009F35EE">
      <w:pPr>
        <w:spacing w:after="0"/>
        <w:jc w:val="both"/>
        <w:rPr>
          <w:rFonts w:ascii="Segoe UI" w:hAnsi="Segoe UI" w:cs="Segoe UI"/>
          <w:sz w:val="20"/>
          <w:szCs w:val="20"/>
        </w:rPr>
      </w:pPr>
    </w:p>
    <w:p w14:paraId="52BB5641" w14:textId="587E2ED5" w:rsidR="009F35EE" w:rsidRDefault="00B34940" w:rsidP="009F35EE">
      <w:pPr>
        <w:tabs>
          <w:tab w:val="left" w:pos="645"/>
        </w:tabs>
        <w:spacing w:after="0"/>
        <w:jc w:val="both"/>
        <w:rPr>
          <w:rFonts w:ascii="Segoe UI" w:hAnsi="Segoe UI" w:cs="Segoe UI"/>
          <w:i/>
          <w:iCs/>
          <w:sz w:val="20"/>
          <w:szCs w:val="20"/>
        </w:rPr>
      </w:pPr>
      <w:r>
        <w:rPr>
          <w:rFonts w:ascii="Segoe UI" w:hAnsi="Segoe UI" w:cs="Segoe UI"/>
          <w:b/>
          <w:bCs/>
          <w:i/>
          <w:iCs/>
          <w:sz w:val="20"/>
          <w:szCs w:val="20"/>
        </w:rPr>
        <w:t>1</w:t>
      </w:r>
      <w:r w:rsidR="009F35EE" w:rsidRPr="00B34940">
        <w:rPr>
          <w:rFonts w:ascii="Segoe UI" w:hAnsi="Segoe UI" w:cs="Segoe UI"/>
          <w:b/>
          <w:bCs/>
          <w:i/>
          <w:iCs/>
          <w:sz w:val="20"/>
          <w:szCs w:val="20"/>
        </w:rPr>
        <w:t>.</w:t>
      </w:r>
      <w:r w:rsidR="009F35EE" w:rsidRPr="009F35EE">
        <w:rPr>
          <w:rFonts w:ascii="Segoe UI" w:hAnsi="Segoe UI" w:cs="Segoe UI"/>
          <w:i/>
          <w:iCs/>
          <w:sz w:val="20"/>
          <w:szCs w:val="20"/>
        </w:rPr>
        <w:t xml:space="preserve"> </w:t>
      </w:r>
      <w:r w:rsidR="009F35EE" w:rsidRPr="00991D61">
        <w:rPr>
          <w:rFonts w:ascii="Segoe UI" w:hAnsi="Segoe UI" w:cs="Segoe UI"/>
          <w:b/>
          <w:bCs/>
          <w:i/>
          <w:iCs/>
          <w:sz w:val="20"/>
          <w:szCs w:val="20"/>
        </w:rPr>
        <w:t>OBSERVACION 1:</w:t>
      </w:r>
      <w:r w:rsidRPr="00991D61">
        <w:rPr>
          <w:rFonts w:ascii="Segoe UI" w:hAnsi="Segoe UI" w:cs="Segoe UI"/>
          <w:b/>
          <w:bCs/>
          <w:i/>
          <w:iCs/>
          <w:sz w:val="20"/>
          <w:szCs w:val="20"/>
        </w:rPr>
        <w:t xml:space="preserve"> </w:t>
      </w:r>
      <w:r w:rsidR="00823981" w:rsidRPr="00823981">
        <w:rPr>
          <w:rFonts w:ascii="Segoe UI" w:hAnsi="Segoe UI" w:cs="Segoe UI"/>
          <w:i/>
          <w:iCs/>
          <w:sz w:val="20"/>
          <w:szCs w:val="20"/>
        </w:rPr>
        <w:t>¿Pueden participar personas naturales para esta convocatoria?</w:t>
      </w:r>
    </w:p>
    <w:p w14:paraId="61C887FF" w14:textId="77777777" w:rsidR="00823981" w:rsidRDefault="00823981" w:rsidP="009F35EE">
      <w:pPr>
        <w:tabs>
          <w:tab w:val="left" w:pos="645"/>
        </w:tabs>
        <w:spacing w:after="0"/>
        <w:jc w:val="both"/>
        <w:rPr>
          <w:rFonts w:ascii="Segoe UI" w:hAnsi="Segoe UI" w:cs="Segoe UI"/>
          <w:b/>
          <w:bCs/>
          <w:sz w:val="20"/>
          <w:szCs w:val="20"/>
        </w:rPr>
      </w:pPr>
    </w:p>
    <w:p w14:paraId="44E11B25" w14:textId="3D1E37E3" w:rsidR="00B34940" w:rsidRDefault="00B34940" w:rsidP="007E0E45">
      <w:pPr>
        <w:tabs>
          <w:tab w:val="left" w:pos="645"/>
        </w:tabs>
        <w:spacing w:after="0"/>
        <w:jc w:val="both"/>
        <w:rPr>
          <w:rFonts w:ascii="Segoe UI" w:hAnsi="Segoe UI" w:cs="Segoe UI"/>
          <w:sz w:val="20"/>
          <w:szCs w:val="20"/>
        </w:rPr>
      </w:pPr>
      <w:r w:rsidRPr="00B34940">
        <w:rPr>
          <w:rFonts w:ascii="Segoe UI" w:hAnsi="Segoe UI" w:cs="Segoe UI"/>
          <w:b/>
          <w:bCs/>
          <w:sz w:val="20"/>
          <w:szCs w:val="20"/>
        </w:rPr>
        <w:t>Respuesta:</w:t>
      </w:r>
      <w:r>
        <w:rPr>
          <w:rFonts w:ascii="Segoe UI" w:hAnsi="Segoe UI" w:cs="Segoe UI"/>
          <w:sz w:val="20"/>
          <w:szCs w:val="20"/>
        </w:rPr>
        <w:t xml:space="preserve"> </w:t>
      </w:r>
      <w:r w:rsidR="00046C88">
        <w:rPr>
          <w:rFonts w:ascii="Segoe UI" w:hAnsi="Segoe UI" w:cs="Segoe UI"/>
          <w:sz w:val="20"/>
          <w:szCs w:val="20"/>
        </w:rPr>
        <w:t xml:space="preserve">Para el desarrollo del proyecto, el proponente debe ser persona jurídica ya que debe </w:t>
      </w:r>
      <w:r w:rsidR="00E275A0">
        <w:rPr>
          <w:rFonts w:ascii="Segoe UI" w:hAnsi="Segoe UI" w:cs="Segoe UI"/>
          <w:sz w:val="20"/>
          <w:szCs w:val="20"/>
        </w:rPr>
        <w:t>ejecutar los recursos asignados al proyecto, lo</w:t>
      </w:r>
      <w:r w:rsidR="00B17A65">
        <w:rPr>
          <w:rFonts w:ascii="Segoe UI" w:hAnsi="Segoe UI" w:cs="Segoe UI"/>
          <w:sz w:val="20"/>
          <w:szCs w:val="20"/>
        </w:rPr>
        <w:t>s</w:t>
      </w:r>
      <w:r w:rsidR="00E275A0">
        <w:rPr>
          <w:rFonts w:ascii="Segoe UI" w:hAnsi="Segoe UI" w:cs="Segoe UI"/>
          <w:sz w:val="20"/>
          <w:szCs w:val="20"/>
        </w:rPr>
        <w:t xml:space="preserve"> cuales </w:t>
      </w:r>
      <w:r w:rsidR="00B17A65">
        <w:rPr>
          <w:rFonts w:ascii="Segoe UI" w:hAnsi="Segoe UI" w:cs="Segoe UI"/>
          <w:sz w:val="20"/>
          <w:szCs w:val="20"/>
        </w:rPr>
        <w:t>ascienden a</w:t>
      </w:r>
      <w:r w:rsidR="00E275A0">
        <w:rPr>
          <w:rFonts w:ascii="Segoe UI" w:hAnsi="Segoe UI" w:cs="Segoe UI"/>
          <w:sz w:val="20"/>
          <w:szCs w:val="20"/>
        </w:rPr>
        <w:t xml:space="preserve"> </w:t>
      </w:r>
      <w:r w:rsidR="00B17A65">
        <w:rPr>
          <w:rFonts w:ascii="Segoe UI" w:hAnsi="Segoe UI" w:cs="Segoe UI"/>
          <w:sz w:val="20"/>
          <w:szCs w:val="20"/>
        </w:rPr>
        <w:t>NUEVE MIL MILLONES DE PESOS M/CTE($9.000.000.000)</w:t>
      </w:r>
      <w:r w:rsidR="00E275A0">
        <w:rPr>
          <w:rFonts w:ascii="Segoe UI" w:hAnsi="Segoe UI" w:cs="Segoe UI"/>
          <w:sz w:val="20"/>
          <w:szCs w:val="20"/>
        </w:rPr>
        <w:t xml:space="preserve">. Cabe aclarar que este RFI busca </w:t>
      </w:r>
      <w:r w:rsidR="00F76838">
        <w:rPr>
          <w:rFonts w:ascii="Segoe UI" w:hAnsi="Segoe UI" w:cs="Segoe UI"/>
          <w:sz w:val="20"/>
          <w:szCs w:val="20"/>
        </w:rPr>
        <w:t>i</w:t>
      </w:r>
      <w:r w:rsidR="00F76838" w:rsidRPr="00F76838">
        <w:rPr>
          <w:rFonts w:ascii="Segoe UI" w:hAnsi="Segoe UI" w:cs="Segoe UI"/>
          <w:sz w:val="20"/>
          <w:szCs w:val="20"/>
        </w:rPr>
        <w:t xml:space="preserve">dentificar las empresas o entidades que estarían </w:t>
      </w:r>
      <w:r w:rsidR="00F76838" w:rsidRPr="00B17A65">
        <w:rPr>
          <w:rFonts w:ascii="Segoe UI" w:hAnsi="Segoe UI" w:cs="Segoe UI"/>
          <w:sz w:val="20"/>
          <w:szCs w:val="20"/>
          <w:u w:val="single"/>
        </w:rPr>
        <w:t>interesadas en desarrollar el proyecto</w:t>
      </w:r>
      <w:r w:rsidR="00F76838" w:rsidRPr="00F76838">
        <w:rPr>
          <w:rFonts w:ascii="Segoe UI" w:hAnsi="Segoe UI" w:cs="Segoe UI"/>
          <w:sz w:val="20"/>
          <w:szCs w:val="20"/>
        </w:rPr>
        <w:t xml:space="preserve"> para fortalecer las capacidades de 300 unidades productivas de organizaciones de base comunitaria asociadas a la cadena de valor del turismo</w:t>
      </w:r>
    </w:p>
    <w:p w14:paraId="47414CCB" w14:textId="662BF9AD" w:rsidR="6A0BA90D" w:rsidRDefault="6A0BA90D" w:rsidP="6A0BA90D">
      <w:pPr>
        <w:tabs>
          <w:tab w:val="left" w:pos="645"/>
        </w:tabs>
        <w:spacing w:after="0"/>
        <w:jc w:val="both"/>
        <w:rPr>
          <w:rFonts w:ascii="Segoe UI" w:hAnsi="Segoe UI" w:cs="Segoe UI"/>
          <w:sz w:val="20"/>
          <w:szCs w:val="20"/>
        </w:rPr>
      </w:pPr>
    </w:p>
    <w:p w14:paraId="39E28245" w14:textId="72B7CD18" w:rsidR="00741C63" w:rsidRDefault="00BF1C0D" w:rsidP="001B1C30">
      <w:pPr>
        <w:tabs>
          <w:tab w:val="left" w:pos="645"/>
        </w:tabs>
        <w:spacing w:after="0"/>
        <w:jc w:val="both"/>
        <w:rPr>
          <w:i/>
          <w:iCs/>
        </w:rPr>
      </w:pPr>
      <w:r>
        <w:rPr>
          <w:rFonts w:ascii="Segoe UI" w:hAnsi="Segoe UI" w:cs="Segoe UI"/>
          <w:b/>
          <w:bCs/>
          <w:i/>
          <w:iCs/>
          <w:sz w:val="20"/>
          <w:szCs w:val="20"/>
        </w:rPr>
        <w:t xml:space="preserve">2. </w:t>
      </w:r>
      <w:r w:rsidR="009F35EE" w:rsidRPr="009F35EE">
        <w:rPr>
          <w:rFonts w:ascii="Segoe UI" w:hAnsi="Segoe UI" w:cs="Segoe UI"/>
          <w:b/>
          <w:bCs/>
          <w:i/>
          <w:iCs/>
          <w:sz w:val="20"/>
          <w:szCs w:val="20"/>
        </w:rPr>
        <w:t xml:space="preserve">OBSERVACION 2: </w:t>
      </w:r>
      <w:r w:rsidR="00741C63" w:rsidRPr="00741C63">
        <w:rPr>
          <w:i/>
          <w:iCs/>
        </w:rPr>
        <w:t>¿ Se puede presentar una propuesta híbrida: actividades presenciales y virtuales?</w:t>
      </w:r>
    </w:p>
    <w:p w14:paraId="0F76ED7B" w14:textId="77777777" w:rsidR="00741C63" w:rsidRDefault="00741C63" w:rsidP="001B1C30">
      <w:pPr>
        <w:tabs>
          <w:tab w:val="left" w:pos="645"/>
        </w:tabs>
        <w:spacing w:after="0"/>
        <w:jc w:val="both"/>
        <w:rPr>
          <w:i/>
          <w:iCs/>
        </w:rPr>
      </w:pPr>
    </w:p>
    <w:p w14:paraId="61A7DE50" w14:textId="243270E5" w:rsidR="00464E2A" w:rsidRDefault="00B34940" w:rsidP="001B1C30">
      <w:pPr>
        <w:tabs>
          <w:tab w:val="left" w:pos="645"/>
        </w:tabs>
        <w:spacing w:after="0"/>
        <w:jc w:val="both"/>
        <w:rPr>
          <w:rFonts w:ascii="Segoe UI" w:hAnsi="Segoe UI" w:cs="Segoe UI"/>
          <w:sz w:val="20"/>
          <w:szCs w:val="20"/>
        </w:rPr>
      </w:pPr>
      <w:r w:rsidRPr="5BD877A2">
        <w:rPr>
          <w:rFonts w:ascii="Segoe UI" w:hAnsi="Segoe UI" w:cs="Segoe UI"/>
          <w:b/>
          <w:bCs/>
          <w:sz w:val="20"/>
          <w:szCs w:val="20"/>
        </w:rPr>
        <w:t>Respuesta:</w:t>
      </w:r>
      <w:r w:rsidR="00B75C22" w:rsidRPr="5BD877A2">
        <w:rPr>
          <w:rFonts w:ascii="Segoe UI" w:hAnsi="Segoe UI" w:cs="Segoe UI"/>
          <w:b/>
          <w:bCs/>
          <w:sz w:val="20"/>
          <w:szCs w:val="20"/>
        </w:rPr>
        <w:t xml:space="preserve"> </w:t>
      </w:r>
      <w:r w:rsidR="00B75C22" w:rsidRPr="00AA382C">
        <w:rPr>
          <w:rFonts w:ascii="Segoe UI" w:hAnsi="Segoe UI" w:cs="Segoe UI"/>
          <w:sz w:val="20"/>
          <w:szCs w:val="20"/>
        </w:rPr>
        <w:t>E</w:t>
      </w:r>
      <w:r w:rsidR="00B17A65">
        <w:rPr>
          <w:rFonts w:ascii="Segoe UI" w:hAnsi="Segoe UI" w:cs="Segoe UI"/>
          <w:sz w:val="20"/>
          <w:szCs w:val="20"/>
        </w:rPr>
        <w:t xml:space="preserve">n efecto, es posible desarrollar actividades presenciales y virtuales, sin embargo es necesario aclarar que algunas de las organizaciones de base comunitaria puede que no cuenten con acceso a </w:t>
      </w:r>
      <w:r w:rsidR="00C101E6">
        <w:rPr>
          <w:rFonts w:ascii="Segoe UI" w:hAnsi="Segoe UI" w:cs="Segoe UI"/>
          <w:sz w:val="20"/>
          <w:szCs w:val="20"/>
        </w:rPr>
        <w:t>conectividad y para este caso se tendrán que identificar acciones</w:t>
      </w:r>
      <w:r w:rsidR="0003128B">
        <w:rPr>
          <w:rFonts w:ascii="Segoe UI" w:hAnsi="Segoe UI" w:cs="Segoe UI"/>
          <w:sz w:val="20"/>
          <w:szCs w:val="20"/>
        </w:rPr>
        <w:t xml:space="preserve"> complementarias</w:t>
      </w:r>
      <w:r w:rsidR="00C101E6">
        <w:rPr>
          <w:rFonts w:ascii="Segoe UI" w:hAnsi="Segoe UI" w:cs="Segoe UI"/>
          <w:sz w:val="20"/>
          <w:szCs w:val="20"/>
        </w:rPr>
        <w:t xml:space="preserve"> que permitan contar con el proceso de formación y acompañamiento</w:t>
      </w:r>
      <w:r w:rsidR="0003128B">
        <w:rPr>
          <w:rFonts w:ascii="Segoe UI" w:hAnsi="Segoe UI" w:cs="Segoe UI"/>
          <w:sz w:val="20"/>
          <w:szCs w:val="20"/>
        </w:rPr>
        <w:t>.</w:t>
      </w:r>
    </w:p>
    <w:p w14:paraId="1FB56CA1" w14:textId="77777777" w:rsidR="00741C63" w:rsidRDefault="00741C63" w:rsidP="001B1C30">
      <w:pPr>
        <w:tabs>
          <w:tab w:val="left" w:pos="645"/>
        </w:tabs>
        <w:spacing w:after="0"/>
        <w:jc w:val="both"/>
        <w:rPr>
          <w:rFonts w:ascii="Segoe UI" w:hAnsi="Segoe UI" w:cs="Segoe UI"/>
          <w:sz w:val="20"/>
          <w:szCs w:val="20"/>
        </w:rPr>
      </w:pPr>
    </w:p>
    <w:p w14:paraId="4F852B26" w14:textId="1D326D21" w:rsidR="00741C63" w:rsidRDefault="00741C63" w:rsidP="00741C63">
      <w:pPr>
        <w:tabs>
          <w:tab w:val="left" w:pos="645"/>
        </w:tabs>
        <w:spacing w:after="0"/>
        <w:jc w:val="both"/>
        <w:rPr>
          <w:i/>
          <w:iCs/>
        </w:rPr>
      </w:pPr>
      <w:r>
        <w:rPr>
          <w:rFonts w:ascii="Segoe UI" w:hAnsi="Segoe UI" w:cs="Segoe UI"/>
          <w:b/>
          <w:bCs/>
          <w:i/>
          <w:iCs/>
          <w:sz w:val="20"/>
          <w:szCs w:val="20"/>
        </w:rPr>
        <w:t xml:space="preserve">3. </w:t>
      </w:r>
      <w:r w:rsidRPr="009F35EE">
        <w:rPr>
          <w:rFonts w:ascii="Segoe UI" w:hAnsi="Segoe UI" w:cs="Segoe UI"/>
          <w:b/>
          <w:bCs/>
          <w:i/>
          <w:iCs/>
          <w:sz w:val="20"/>
          <w:szCs w:val="20"/>
        </w:rPr>
        <w:t xml:space="preserve">OBSERVACION </w:t>
      </w:r>
      <w:r>
        <w:rPr>
          <w:rFonts w:ascii="Segoe UI" w:hAnsi="Segoe UI" w:cs="Segoe UI"/>
          <w:b/>
          <w:bCs/>
          <w:i/>
          <w:iCs/>
          <w:sz w:val="20"/>
          <w:szCs w:val="20"/>
        </w:rPr>
        <w:t>3</w:t>
      </w:r>
      <w:r w:rsidRPr="009F35EE">
        <w:rPr>
          <w:rFonts w:ascii="Segoe UI" w:hAnsi="Segoe UI" w:cs="Segoe UI"/>
          <w:b/>
          <w:bCs/>
          <w:i/>
          <w:iCs/>
          <w:sz w:val="20"/>
          <w:szCs w:val="20"/>
        </w:rPr>
        <w:t xml:space="preserve">: </w:t>
      </w:r>
      <w:r w:rsidRPr="00741C63">
        <w:rPr>
          <w:i/>
          <w:iCs/>
        </w:rPr>
        <w:t>¿</w:t>
      </w:r>
      <w:r w:rsidR="002F203D" w:rsidRPr="002F203D">
        <w:t xml:space="preserve"> </w:t>
      </w:r>
      <w:r w:rsidR="002F203D" w:rsidRPr="002F203D">
        <w:rPr>
          <w:i/>
          <w:iCs/>
        </w:rPr>
        <w:t>¿Para dicha convocatoria pueden participar cajas de Compensación familiar: Ej: ¿COMFENALCO o en su defecto la Fundación Universidad COMFENALCO?</w:t>
      </w:r>
    </w:p>
    <w:p w14:paraId="42D52686" w14:textId="77777777" w:rsidR="00741C63" w:rsidRDefault="00741C63" w:rsidP="00741C63">
      <w:pPr>
        <w:tabs>
          <w:tab w:val="left" w:pos="645"/>
        </w:tabs>
        <w:spacing w:after="0"/>
        <w:jc w:val="both"/>
        <w:rPr>
          <w:i/>
          <w:iCs/>
        </w:rPr>
      </w:pPr>
    </w:p>
    <w:p w14:paraId="0633B4BB" w14:textId="52B6A79C" w:rsidR="00741C63" w:rsidRDefault="00741C63" w:rsidP="00741C63">
      <w:pPr>
        <w:tabs>
          <w:tab w:val="left" w:pos="645"/>
        </w:tabs>
        <w:spacing w:after="0"/>
        <w:jc w:val="both"/>
        <w:rPr>
          <w:rFonts w:ascii="Segoe UI" w:hAnsi="Segoe UI" w:cs="Segoe UI"/>
          <w:sz w:val="20"/>
          <w:szCs w:val="20"/>
        </w:rPr>
      </w:pPr>
      <w:r w:rsidRPr="5BD877A2">
        <w:rPr>
          <w:rFonts w:ascii="Segoe UI" w:hAnsi="Segoe UI" w:cs="Segoe UI"/>
          <w:b/>
          <w:bCs/>
          <w:sz w:val="20"/>
          <w:szCs w:val="20"/>
        </w:rPr>
        <w:t xml:space="preserve">Respuesta: </w:t>
      </w:r>
      <w:r w:rsidR="0003128B">
        <w:rPr>
          <w:rFonts w:ascii="Segoe UI" w:hAnsi="Segoe UI" w:cs="Segoe UI"/>
          <w:sz w:val="20"/>
          <w:szCs w:val="20"/>
        </w:rPr>
        <w:t xml:space="preserve">Es </w:t>
      </w:r>
      <w:r w:rsidR="00D374CC">
        <w:rPr>
          <w:rFonts w:ascii="Segoe UI" w:hAnsi="Segoe UI" w:cs="Segoe UI"/>
          <w:sz w:val="20"/>
          <w:szCs w:val="20"/>
        </w:rPr>
        <w:t xml:space="preserve">viable que las cajas de compensación puedan desarrollar el proyecto, sin embargo es clave tener presente que las organizaciones de base comunitaria junto con las unidades productivas podrán estar ubicadas en cualquier parte del territorio nacional. </w:t>
      </w:r>
    </w:p>
    <w:p w14:paraId="08A91971" w14:textId="7DF805BA" w:rsidR="00741C63" w:rsidRDefault="00D374CC" w:rsidP="00741C63">
      <w:pPr>
        <w:tabs>
          <w:tab w:val="left" w:pos="645"/>
        </w:tabs>
        <w:spacing w:after="0"/>
        <w:jc w:val="both"/>
        <w:rPr>
          <w:rFonts w:ascii="Segoe UI" w:hAnsi="Segoe UI" w:cs="Segoe UI"/>
          <w:sz w:val="20"/>
          <w:szCs w:val="20"/>
        </w:rPr>
      </w:pPr>
      <w:r>
        <w:rPr>
          <w:rFonts w:ascii="Segoe UI" w:hAnsi="Segoe UI" w:cs="Segoe UI"/>
          <w:sz w:val="20"/>
          <w:szCs w:val="20"/>
        </w:rPr>
        <w:t xml:space="preserve">Adicionalmente es importante tener en cuenta que para el desarrollo del proyecto la </w:t>
      </w:r>
      <w:r w:rsidR="00B75F05">
        <w:rPr>
          <w:rFonts w:ascii="Segoe UI" w:hAnsi="Segoe UI" w:cs="Segoe UI"/>
          <w:sz w:val="20"/>
          <w:szCs w:val="20"/>
        </w:rPr>
        <w:t>entidad deberá contar con profesionales idóneos para el desarrollo de las labores en territorio.</w:t>
      </w:r>
    </w:p>
    <w:p w14:paraId="6777C4E5" w14:textId="77777777" w:rsidR="001B1C30" w:rsidRDefault="001B1C30" w:rsidP="001B1C30">
      <w:pPr>
        <w:tabs>
          <w:tab w:val="left" w:pos="645"/>
        </w:tabs>
        <w:spacing w:after="0"/>
        <w:jc w:val="both"/>
        <w:rPr>
          <w:rFonts w:ascii="Segoe UI" w:hAnsi="Segoe UI" w:cs="Segoe UI"/>
          <w:sz w:val="20"/>
          <w:szCs w:val="20"/>
        </w:rPr>
      </w:pPr>
    </w:p>
    <w:p w14:paraId="4F8086D1" w14:textId="685D03AA" w:rsidR="002F203D" w:rsidRDefault="009F35EE" w:rsidP="002F203D">
      <w:pPr>
        <w:spacing w:after="0"/>
        <w:jc w:val="both"/>
        <w:rPr>
          <w:rFonts w:ascii="Segoe UI" w:hAnsi="Segoe UI" w:cs="Segoe UI"/>
          <w:sz w:val="20"/>
          <w:szCs w:val="20"/>
          <w:lang w:val="es-ES"/>
        </w:rPr>
      </w:pPr>
      <w:r w:rsidRPr="00617151">
        <w:rPr>
          <w:rFonts w:ascii="Segoe UI" w:hAnsi="Segoe UI" w:cs="Segoe UI"/>
          <w:b/>
          <w:bCs/>
          <w:sz w:val="20"/>
          <w:szCs w:val="20"/>
          <w:u w:val="single"/>
        </w:rPr>
        <w:t>INTERESADO 2:</w:t>
      </w:r>
    </w:p>
    <w:p w14:paraId="42BF2C42" w14:textId="77777777" w:rsidR="00B75F05" w:rsidRDefault="004218AA" w:rsidP="00B75F05">
      <w:pPr>
        <w:spacing w:after="0"/>
        <w:jc w:val="both"/>
        <w:rPr>
          <w:rFonts w:ascii="Segoe UI" w:hAnsi="Segoe UI" w:cs="Segoe UI"/>
          <w:sz w:val="20"/>
          <w:szCs w:val="20"/>
        </w:rPr>
      </w:pPr>
      <w:r w:rsidRPr="00B34940">
        <w:rPr>
          <w:rFonts w:ascii="Segoe UI" w:hAnsi="Segoe UI" w:cs="Segoe UI"/>
          <w:sz w:val="20"/>
          <w:szCs w:val="20"/>
        </w:rPr>
        <w:t xml:space="preserve">En atención al </w:t>
      </w:r>
      <w:r>
        <w:rPr>
          <w:rFonts w:ascii="Segoe UI" w:hAnsi="Segoe UI" w:cs="Segoe UI"/>
          <w:sz w:val="20"/>
          <w:szCs w:val="20"/>
        </w:rPr>
        <w:t>correo</w:t>
      </w:r>
      <w:r w:rsidRPr="00B34940">
        <w:rPr>
          <w:rFonts w:ascii="Segoe UI" w:hAnsi="Segoe UI" w:cs="Segoe UI"/>
          <w:sz w:val="20"/>
          <w:szCs w:val="20"/>
        </w:rPr>
        <w:t xml:space="preserve"> </w:t>
      </w:r>
      <w:r>
        <w:rPr>
          <w:rFonts w:ascii="Segoe UI" w:hAnsi="Segoe UI" w:cs="Segoe UI"/>
          <w:sz w:val="20"/>
          <w:szCs w:val="20"/>
        </w:rPr>
        <w:t xml:space="preserve">recibido el </w:t>
      </w:r>
      <w:r>
        <w:rPr>
          <w:rFonts w:ascii="Segoe UI" w:hAnsi="Segoe UI" w:cs="Segoe UI"/>
          <w:sz w:val="20"/>
          <w:szCs w:val="20"/>
        </w:rPr>
        <w:t>30</w:t>
      </w:r>
      <w:r>
        <w:rPr>
          <w:rFonts w:ascii="Segoe UI" w:hAnsi="Segoe UI" w:cs="Segoe UI"/>
          <w:sz w:val="20"/>
          <w:szCs w:val="20"/>
        </w:rPr>
        <w:t xml:space="preserve"> de octubre</w:t>
      </w:r>
      <w:r w:rsidRPr="00B34940">
        <w:rPr>
          <w:rFonts w:ascii="Segoe UI" w:hAnsi="Segoe UI" w:cs="Segoe UI"/>
          <w:sz w:val="20"/>
          <w:szCs w:val="20"/>
        </w:rPr>
        <w:t xml:space="preserve"> de 2023 nos permitimos dar respuesta las observaciones presentadas respecto a la convocatoria:</w:t>
      </w:r>
    </w:p>
    <w:p w14:paraId="3151C144" w14:textId="77777777" w:rsidR="00B75F05" w:rsidRDefault="00B75F05" w:rsidP="00B75F05">
      <w:pPr>
        <w:spacing w:after="0"/>
        <w:jc w:val="both"/>
        <w:rPr>
          <w:rFonts w:ascii="Segoe UI" w:hAnsi="Segoe UI" w:cs="Segoe UI"/>
          <w:sz w:val="20"/>
          <w:szCs w:val="20"/>
        </w:rPr>
      </w:pPr>
    </w:p>
    <w:p w14:paraId="6CFB2718" w14:textId="77777777" w:rsidR="00B75F05" w:rsidRDefault="00B75F05" w:rsidP="00B75F05">
      <w:pPr>
        <w:spacing w:after="0"/>
        <w:jc w:val="both"/>
        <w:rPr>
          <w:rFonts w:ascii="Segoe UI" w:hAnsi="Segoe UI" w:cs="Segoe UI"/>
          <w:sz w:val="20"/>
          <w:szCs w:val="20"/>
        </w:rPr>
      </w:pPr>
    </w:p>
    <w:p w14:paraId="7B84F4C2" w14:textId="77777777" w:rsidR="00B75F05" w:rsidRDefault="00B75F05" w:rsidP="00B75F05">
      <w:pPr>
        <w:spacing w:after="0"/>
        <w:jc w:val="both"/>
        <w:rPr>
          <w:rFonts w:ascii="Segoe UI" w:hAnsi="Segoe UI" w:cs="Segoe UI"/>
          <w:sz w:val="20"/>
          <w:szCs w:val="20"/>
        </w:rPr>
      </w:pPr>
    </w:p>
    <w:p w14:paraId="3659BEB6" w14:textId="7A17BB9A" w:rsidR="004218AA" w:rsidRPr="00B75F05" w:rsidRDefault="004218AA" w:rsidP="00B75F05">
      <w:pPr>
        <w:spacing w:after="0"/>
        <w:jc w:val="both"/>
        <w:rPr>
          <w:rFonts w:ascii="Segoe UI" w:hAnsi="Segoe UI" w:cs="Segoe UI"/>
          <w:sz w:val="20"/>
          <w:szCs w:val="20"/>
        </w:rPr>
      </w:pPr>
      <w:r>
        <w:rPr>
          <w:rFonts w:ascii="Segoe UI" w:hAnsi="Segoe UI" w:cs="Segoe UI"/>
          <w:b/>
          <w:bCs/>
          <w:i/>
          <w:iCs/>
          <w:sz w:val="20"/>
          <w:szCs w:val="20"/>
        </w:rPr>
        <w:t>1</w:t>
      </w:r>
      <w:r w:rsidRPr="00B34940">
        <w:rPr>
          <w:rFonts w:ascii="Segoe UI" w:hAnsi="Segoe UI" w:cs="Segoe UI"/>
          <w:b/>
          <w:bCs/>
          <w:i/>
          <w:iCs/>
          <w:sz w:val="20"/>
          <w:szCs w:val="20"/>
        </w:rPr>
        <w:t>.</w:t>
      </w:r>
      <w:r w:rsidRPr="009F35EE">
        <w:rPr>
          <w:rFonts w:ascii="Segoe UI" w:hAnsi="Segoe UI" w:cs="Segoe UI"/>
          <w:i/>
          <w:iCs/>
          <w:sz w:val="20"/>
          <w:szCs w:val="20"/>
        </w:rPr>
        <w:t xml:space="preserve"> </w:t>
      </w:r>
      <w:r w:rsidRPr="00991D61">
        <w:rPr>
          <w:rFonts w:ascii="Segoe UI" w:hAnsi="Segoe UI" w:cs="Segoe UI"/>
          <w:b/>
          <w:bCs/>
          <w:i/>
          <w:iCs/>
          <w:sz w:val="20"/>
          <w:szCs w:val="20"/>
        </w:rPr>
        <w:t xml:space="preserve">OBSERVACION 1: </w:t>
      </w:r>
      <w:r w:rsidRPr="004218AA">
        <w:rPr>
          <w:rFonts w:ascii="Segoe UI" w:hAnsi="Segoe UI" w:cs="Segoe UI"/>
          <w:i/>
          <w:iCs/>
          <w:sz w:val="20"/>
          <w:szCs w:val="20"/>
        </w:rPr>
        <w:t>En cuánto tiempo se espera que sea ejecutado el proyecto? ¿Se cuenta con un plazo definido?</w:t>
      </w:r>
    </w:p>
    <w:p w14:paraId="2BF61420" w14:textId="58D15CAE" w:rsidR="004218AA" w:rsidRDefault="004218AA" w:rsidP="004218AA">
      <w:pPr>
        <w:tabs>
          <w:tab w:val="left" w:pos="645"/>
        </w:tabs>
        <w:spacing w:after="0"/>
        <w:jc w:val="both"/>
        <w:rPr>
          <w:rFonts w:ascii="Segoe UI" w:hAnsi="Segoe UI" w:cs="Segoe UI"/>
          <w:sz w:val="20"/>
          <w:szCs w:val="20"/>
        </w:rPr>
      </w:pPr>
      <w:r w:rsidRPr="00B34940">
        <w:rPr>
          <w:rFonts w:ascii="Segoe UI" w:hAnsi="Segoe UI" w:cs="Segoe UI"/>
          <w:b/>
          <w:bCs/>
          <w:sz w:val="20"/>
          <w:szCs w:val="20"/>
        </w:rPr>
        <w:t>Respuesta:</w:t>
      </w:r>
      <w:r>
        <w:rPr>
          <w:rFonts w:ascii="Segoe UI" w:hAnsi="Segoe UI" w:cs="Segoe UI"/>
          <w:sz w:val="20"/>
          <w:szCs w:val="20"/>
        </w:rPr>
        <w:t xml:space="preserve"> </w:t>
      </w:r>
      <w:r w:rsidR="00B75F05">
        <w:rPr>
          <w:rFonts w:ascii="Segoe UI" w:hAnsi="Segoe UI" w:cs="Segoe UI"/>
          <w:sz w:val="20"/>
          <w:szCs w:val="20"/>
        </w:rPr>
        <w:t xml:space="preserve">El proyecto tiene como plazo hasta </w:t>
      </w:r>
      <w:r w:rsidR="00812E6B">
        <w:rPr>
          <w:rFonts w:ascii="Segoe UI" w:hAnsi="Segoe UI" w:cs="Segoe UI"/>
          <w:sz w:val="20"/>
          <w:szCs w:val="20"/>
        </w:rPr>
        <w:t>catorce meses (14 meses) de ejecución.</w:t>
      </w:r>
    </w:p>
    <w:p w14:paraId="1A6ED875" w14:textId="77777777" w:rsidR="004218AA" w:rsidRDefault="004218AA" w:rsidP="004218AA">
      <w:pPr>
        <w:tabs>
          <w:tab w:val="left" w:pos="645"/>
        </w:tabs>
        <w:spacing w:after="0"/>
        <w:jc w:val="both"/>
        <w:rPr>
          <w:rFonts w:ascii="Segoe UI" w:hAnsi="Segoe UI" w:cs="Segoe UI"/>
          <w:sz w:val="20"/>
          <w:szCs w:val="20"/>
        </w:rPr>
      </w:pPr>
    </w:p>
    <w:p w14:paraId="63095AA0" w14:textId="77777777" w:rsidR="00430870" w:rsidRDefault="00430870" w:rsidP="00BF1C0D">
      <w:pPr>
        <w:spacing w:after="0"/>
        <w:jc w:val="both"/>
        <w:rPr>
          <w:rFonts w:ascii="Segoe UI" w:hAnsi="Segoe UI" w:cs="Segoe UI"/>
          <w:sz w:val="20"/>
          <w:szCs w:val="20"/>
        </w:rPr>
      </w:pPr>
    </w:p>
    <w:p w14:paraId="24675F70" w14:textId="142017B9" w:rsidR="004218AA" w:rsidRDefault="004218AA" w:rsidP="004218AA">
      <w:pPr>
        <w:tabs>
          <w:tab w:val="left" w:pos="645"/>
        </w:tabs>
        <w:spacing w:after="0"/>
        <w:jc w:val="both"/>
        <w:rPr>
          <w:rFonts w:ascii="Segoe UI" w:hAnsi="Segoe UI" w:cs="Segoe UI"/>
          <w:i/>
          <w:iCs/>
          <w:sz w:val="20"/>
          <w:szCs w:val="20"/>
        </w:rPr>
      </w:pPr>
      <w:r>
        <w:rPr>
          <w:rFonts w:ascii="Segoe UI" w:hAnsi="Segoe UI" w:cs="Segoe UI"/>
          <w:b/>
          <w:bCs/>
          <w:i/>
          <w:iCs/>
          <w:sz w:val="20"/>
          <w:szCs w:val="20"/>
        </w:rPr>
        <w:t>2</w:t>
      </w:r>
      <w:r w:rsidRPr="00B34940">
        <w:rPr>
          <w:rFonts w:ascii="Segoe UI" w:hAnsi="Segoe UI" w:cs="Segoe UI"/>
          <w:b/>
          <w:bCs/>
          <w:i/>
          <w:iCs/>
          <w:sz w:val="20"/>
          <w:szCs w:val="20"/>
        </w:rPr>
        <w:t>.</w:t>
      </w:r>
      <w:r w:rsidRPr="009F35EE">
        <w:rPr>
          <w:rFonts w:ascii="Segoe UI" w:hAnsi="Segoe UI" w:cs="Segoe UI"/>
          <w:i/>
          <w:iCs/>
          <w:sz w:val="20"/>
          <w:szCs w:val="20"/>
        </w:rPr>
        <w:t xml:space="preserve"> </w:t>
      </w:r>
      <w:r w:rsidRPr="00991D61">
        <w:rPr>
          <w:rFonts w:ascii="Segoe UI" w:hAnsi="Segoe UI" w:cs="Segoe UI"/>
          <w:b/>
          <w:bCs/>
          <w:i/>
          <w:iCs/>
          <w:sz w:val="20"/>
          <w:szCs w:val="20"/>
        </w:rPr>
        <w:t xml:space="preserve">OBSERVACION </w:t>
      </w:r>
      <w:r>
        <w:rPr>
          <w:rFonts w:ascii="Segoe UI" w:hAnsi="Segoe UI" w:cs="Segoe UI"/>
          <w:b/>
          <w:bCs/>
          <w:i/>
          <w:iCs/>
          <w:sz w:val="20"/>
          <w:szCs w:val="20"/>
        </w:rPr>
        <w:t>2</w:t>
      </w:r>
      <w:r w:rsidRPr="00991D61">
        <w:rPr>
          <w:rFonts w:ascii="Segoe UI" w:hAnsi="Segoe UI" w:cs="Segoe UI"/>
          <w:b/>
          <w:bCs/>
          <w:i/>
          <w:iCs/>
          <w:sz w:val="20"/>
          <w:szCs w:val="20"/>
        </w:rPr>
        <w:t xml:space="preserve">: </w:t>
      </w:r>
      <w:r w:rsidRPr="004218AA">
        <w:rPr>
          <w:rFonts w:ascii="Segoe UI" w:hAnsi="Segoe UI" w:cs="Segoe UI"/>
          <w:i/>
          <w:iCs/>
          <w:sz w:val="20"/>
          <w:szCs w:val="20"/>
        </w:rPr>
        <w:t>En cuánto a las 300 unidades productivas que se espera fortalecer, ¿esperan un número mínimo por departamento? ¿Cómo tienen pensada esa división territorial?</w:t>
      </w:r>
    </w:p>
    <w:p w14:paraId="219244A9" w14:textId="77777777" w:rsidR="004218AA" w:rsidRDefault="004218AA" w:rsidP="004218AA">
      <w:pPr>
        <w:tabs>
          <w:tab w:val="left" w:pos="645"/>
        </w:tabs>
        <w:spacing w:after="0"/>
        <w:jc w:val="both"/>
        <w:rPr>
          <w:rFonts w:ascii="Segoe UI" w:hAnsi="Segoe UI" w:cs="Segoe UI"/>
          <w:b/>
          <w:bCs/>
          <w:sz w:val="20"/>
          <w:szCs w:val="20"/>
        </w:rPr>
      </w:pPr>
    </w:p>
    <w:p w14:paraId="2CC5181E" w14:textId="02B04493" w:rsidR="004218AA" w:rsidRDefault="004218AA" w:rsidP="004218AA">
      <w:pPr>
        <w:tabs>
          <w:tab w:val="left" w:pos="645"/>
        </w:tabs>
        <w:spacing w:after="0"/>
        <w:jc w:val="both"/>
        <w:rPr>
          <w:rFonts w:ascii="Segoe UI" w:hAnsi="Segoe UI" w:cs="Segoe UI"/>
          <w:sz w:val="20"/>
          <w:szCs w:val="20"/>
        </w:rPr>
      </w:pPr>
      <w:r w:rsidRPr="00B34940">
        <w:rPr>
          <w:rFonts w:ascii="Segoe UI" w:hAnsi="Segoe UI" w:cs="Segoe UI"/>
          <w:b/>
          <w:bCs/>
          <w:sz w:val="20"/>
          <w:szCs w:val="20"/>
        </w:rPr>
        <w:t>Respuesta:</w:t>
      </w:r>
      <w:r>
        <w:rPr>
          <w:rFonts w:ascii="Segoe UI" w:hAnsi="Segoe UI" w:cs="Segoe UI"/>
          <w:sz w:val="20"/>
          <w:szCs w:val="20"/>
        </w:rPr>
        <w:t xml:space="preserve"> </w:t>
      </w:r>
      <w:r w:rsidR="00D352C7">
        <w:rPr>
          <w:rFonts w:ascii="Segoe UI" w:hAnsi="Segoe UI" w:cs="Segoe UI"/>
          <w:sz w:val="20"/>
          <w:szCs w:val="20"/>
        </w:rPr>
        <w:t>La convocatoria de selección de beneficiarios no cuenta con cupos departamentales por lo cual serán atendidas cualquier tipo de organización que este en el territorio nacional.</w:t>
      </w:r>
      <w:r w:rsidR="00DE4A2B">
        <w:rPr>
          <w:rFonts w:ascii="Segoe UI" w:hAnsi="Segoe UI" w:cs="Segoe UI"/>
          <w:sz w:val="20"/>
          <w:szCs w:val="20"/>
        </w:rPr>
        <w:t xml:space="preserve"> El consultor deberá disponer de profesionales que puedan cubrir las acciones en el territorio nacional de acuerdo con las organizaciones que sean seleccionadas.</w:t>
      </w:r>
    </w:p>
    <w:p w14:paraId="16B3B254" w14:textId="77777777" w:rsidR="004218AA" w:rsidRDefault="004218AA" w:rsidP="00BF1C0D">
      <w:pPr>
        <w:spacing w:after="0"/>
        <w:jc w:val="both"/>
        <w:rPr>
          <w:rFonts w:ascii="Segoe UI" w:hAnsi="Segoe UI" w:cs="Segoe UI"/>
          <w:sz w:val="20"/>
          <w:szCs w:val="20"/>
        </w:rPr>
      </w:pPr>
    </w:p>
    <w:p w14:paraId="01F80F16" w14:textId="77777777" w:rsidR="004218AA" w:rsidRPr="004218AA" w:rsidRDefault="004218AA" w:rsidP="00BF1C0D">
      <w:pPr>
        <w:spacing w:after="0"/>
        <w:jc w:val="both"/>
        <w:rPr>
          <w:rFonts w:ascii="Segoe UI" w:hAnsi="Segoe UI" w:cs="Segoe UI"/>
          <w:sz w:val="20"/>
          <w:szCs w:val="20"/>
        </w:rPr>
      </w:pPr>
    </w:p>
    <w:p w14:paraId="60CA425A" w14:textId="538BE563" w:rsidR="00430870" w:rsidRPr="00430870" w:rsidRDefault="00430870" w:rsidP="00430870">
      <w:pPr>
        <w:spacing w:after="0"/>
        <w:jc w:val="both"/>
        <w:rPr>
          <w:rFonts w:ascii="Segoe UI" w:hAnsi="Segoe UI" w:cs="Segoe UI"/>
          <w:sz w:val="20"/>
          <w:szCs w:val="20"/>
          <w:lang w:val="es-ES"/>
        </w:rPr>
      </w:pPr>
    </w:p>
    <w:sectPr w:rsidR="00430870" w:rsidRPr="0043087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88CB" w14:textId="77777777" w:rsidR="005562C9" w:rsidRDefault="005562C9" w:rsidP="009F35EE">
      <w:pPr>
        <w:spacing w:after="0" w:line="240" w:lineRule="auto"/>
      </w:pPr>
      <w:r>
        <w:separator/>
      </w:r>
    </w:p>
  </w:endnote>
  <w:endnote w:type="continuationSeparator" w:id="0">
    <w:p w14:paraId="660F3185" w14:textId="77777777" w:rsidR="005562C9" w:rsidRDefault="005562C9" w:rsidP="009F35EE">
      <w:pPr>
        <w:spacing w:after="0" w:line="240" w:lineRule="auto"/>
      </w:pPr>
      <w:r>
        <w:continuationSeparator/>
      </w:r>
    </w:p>
  </w:endnote>
  <w:endnote w:type="continuationNotice" w:id="1">
    <w:p w14:paraId="409159FB" w14:textId="77777777" w:rsidR="005562C9" w:rsidRDefault="00556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CB06" w14:textId="77777777" w:rsidR="005562C9" w:rsidRDefault="005562C9" w:rsidP="009F35EE">
      <w:pPr>
        <w:spacing w:after="0" w:line="240" w:lineRule="auto"/>
      </w:pPr>
      <w:r>
        <w:separator/>
      </w:r>
    </w:p>
  </w:footnote>
  <w:footnote w:type="continuationSeparator" w:id="0">
    <w:p w14:paraId="37D5B08A" w14:textId="77777777" w:rsidR="005562C9" w:rsidRDefault="005562C9" w:rsidP="009F35EE">
      <w:pPr>
        <w:spacing w:after="0" w:line="240" w:lineRule="auto"/>
      </w:pPr>
      <w:r>
        <w:continuationSeparator/>
      </w:r>
    </w:p>
  </w:footnote>
  <w:footnote w:type="continuationNotice" w:id="1">
    <w:p w14:paraId="5835D33E" w14:textId="77777777" w:rsidR="005562C9" w:rsidRDefault="00556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E87D" w14:textId="178FD4D5" w:rsidR="009F35EE" w:rsidRDefault="009F35EE">
    <w:pPr>
      <w:pStyle w:val="Encabezado"/>
    </w:pPr>
    <w:r w:rsidRPr="00C44FE5">
      <w:rPr>
        <w:noProof/>
      </w:rPr>
      <w:drawing>
        <wp:anchor distT="0" distB="0" distL="114300" distR="114300" simplePos="0" relativeHeight="251658240" behindDoc="1" locked="0" layoutInCell="1" allowOverlap="1" wp14:anchorId="47B7D47A" wp14:editId="06936C23">
          <wp:simplePos x="0" y="0"/>
          <wp:positionH relativeFrom="margin">
            <wp:posOffset>4387215</wp:posOffset>
          </wp:positionH>
          <wp:positionV relativeFrom="paragraph">
            <wp:posOffset>-279400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C44FE5">
      <w:rPr>
        <w:noProof/>
      </w:rPr>
      <w:drawing>
        <wp:anchor distT="0" distB="0" distL="114300" distR="114300" simplePos="0" relativeHeight="251658241" behindDoc="1" locked="0" layoutInCell="1" allowOverlap="1" wp14:anchorId="46FD07EE" wp14:editId="5E3DDEA6">
          <wp:simplePos x="0" y="0"/>
          <wp:positionH relativeFrom="margin">
            <wp:posOffset>0</wp:posOffset>
          </wp:positionH>
          <wp:positionV relativeFrom="paragraph">
            <wp:posOffset>-270027</wp:posOffset>
          </wp:positionV>
          <wp:extent cx="1933575" cy="755015"/>
          <wp:effectExtent l="0" t="0" r="9525" b="6985"/>
          <wp:wrapTight wrapText="bothSides">
            <wp:wrapPolygon edited="0">
              <wp:start x="0" y="0"/>
              <wp:lineTo x="0" y="21255"/>
              <wp:lineTo x="21494" y="21255"/>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ducoldex.jpg"/>
                  <pic:cNvPicPr/>
                </pic:nvPicPr>
                <pic:blipFill rotWithShape="1">
                  <a:blip r:embed="rId2">
                    <a:extLst>
                      <a:ext uri="{28A0092B-C50C-407E-A947-70E740481C1C}">
                        <a14:useLocalDpi xmlns:a14="http://schemas.microsoft.com/office/drawing/2010/main" val="0"/>
                      </a:ext>
                    </a:extLst>
                  </a:blip>
                  <a:srcRect t="28749" b="20649"/>
                  <a:stretch/>
                </pic:blipFill>
                <pic:spPr bwMode="auto">
                  <a:xfrm>
                    <a:off x="0" y="0"/>
                    <a:ext cx="19335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DADD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70F12"/>
    <w:multiLevelType w:val="hybridMultilevel"/>
    <w:tmpl w:val="38FEDF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2F64E2"/>
    <w:multiLevelType w:val="hybridMultilevel"/>
    <w:tmpl w:val="80C237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23BE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073774"/>
    <w:multiLevelType w:val="hybridMultilevel"/>
    <w:tmpl w:val="3450321A"/>
    <w:lvl w:ilvl="0" w:tplc="8B2C8B96">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944535841">
    <w:abstractNumId w:val="3"/>
  </w:num>
  <w:num w:numId="2" w16cid:durableId="502162787">
    <w:abstractNumId w:val="0"/>
  </w:num>
  <w:num w:numId="3" w16cid:durableId="1012758904">
    <w:abstractNumId w:val="2"/>
  </w:num>
  <w:num w:numId="4" w16cid:durableId="1481653748">
    <w:abstractNumId w:val="4"/>
  </w:num>
  <w:num w:numId="5" w16cid:durableId="150832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EE"/>
    <w:rsid w:val="0003128B"/>
    <w:rsid w:val="00046C88"/>
    <w:rsid w:val="00060088"/>
    <w:rsid w:val="00061FF7"/>
    <w:rsid w:val="00064ACF"/>
    <w:rsid w:val="0007006B"/>
    <w:rsid w:val="00073FC8"/>
    <w:rsid w:val="0008442A"/>
    <w:rsid w:val="000A4DEB"/>
    <w:rsid w:val="000D4638"/>
    <w:rsid w:val="000D6AE8"/>
    <w:rsid w:val="000E4814"/>
    <w:rsid w:val="00116702"/>
    <w:rsid w:val="001168AF"/>
    <w:rsid w:val="00130C81"/>
    <w:rsid w:val="0014287A"/>
    <w:rsid w:val="00152999"/>
    <w:rsid w:val="001678B2"/>
    <w:rsid w:val="001802FA"/>
    <w:rsid w:val="00197A4F"/>
    <w:rsid w:val="001A06DF"/>
    <w:rsid w:val="001A60A2"/>
    <w:rsid w:val="001B1C30"/>
    <w:rsid w:val="001C665A"/>
    <w:rsid w:val="001C7640"/>
    <w:rsid w:val="00225B81"/>
    <w:rsid w:val="002A07D9"/>
    <w:rsid w:val="002C24C8"/>
    <w:rsid w:val="002F203D"/>
    <w:rsid w:val="002F47EB"/>
    <w:rsid w:val="003425A0"/>
    <w:rsid w:val="00396238"/>
    <w:rsid w:val="003A3103"/>
    <w:rsid w:val="003D4D13"/>
    <w:rsid w:val="003E3A66"/>
    <w:rsid w:val="004218AA"/>
    <w:rsid w:val="00430870"/>
    <w:rsid w:val="00446E29"/>
    <w:rsid w:val="00464E2A"/>
    <w:rsid w:val="004904FF"/>
    <w:rsid w:val="004A786C"/>
    <w:rsid w:val="00543CFB"/>
    <w:rsid w:val="00545A8A"/>
    <w:rsid w:val="005562C9"/>
    <w:rsid w:val="00565441"/>
    <w:rsid w:val="00575253"/>
    <w:rsid w:val="005A4486"/>
    <w:rsid w:val="005A5954"/>
    <w:rsid w:val="005F23B3"/>
    <w:rsid w:val="005F683F"/>
    <w:rsid w:val="00605CD4"/>
    <w:rsid w:val="006079CA"/>
    <w:rsid w:val="00617151"/>
    <w:rsid w:val="00637B22"/>
    <w:rsid w:val="00641BF2"/>
    <w:rsid w:val="00665455"/>
    <w:rsid w:val="00681EC6"/>
    <w:rsid w:val="006C5661"/>
    <w:rsid w:val="006C7FA5"/>
    <w:rsid w:val="006D5601"/>
    <w:rsid w:val="006E23C2"/>
    <w:rsid w:val="006F7589"/>
    <w:rsid w:val="00701E86"/>
    <w:rsid w:val="00711172"/>
    <w:rsid w:val="00726B6F"/>
    <w:rsid w:val="00733188"/>
    <w:rsid w:val="00733797"/>
    <w:rsid w:val="00734DFF"/>
    <w:rsid w:val="00741C63"/>
    <w:rsid w:val="00752DED"/>
    <w:rsid w:val="00760CB1"/>
    <w:rsid w:val="00795672"/>
    <w:rsid w:val="007E0E45"/>
    <w:rsid w:val="007E1D25"/>
    <w:rsid w:val="00812E6B"/>
    <w:rsid w:val="00823981"/>
    <w:rsid w:val="00837104"/>
    <w:rsid w:val="008555F7"/>
    <w:rsid w:val="008748AC"/>
    <w:rsid w:val="00890F0F"/>
    <w:rsid w:val="008A4826"/>
    <w:rsid w:val="008A79F3"/>
    <w:rsid w:val="008E4633"/>
    <w:rsid w:val="008F273E"/>
    <w:rsid w:val="008F6F16"/>
    <w:rsid w:val="00901EB2"/>
    <w:rsid w:val="00915FD5"/>
    <w:rsid w:val="00920D0A"/>
    <w:rsid w:val="00991D61"/>
    <w:rsid w:val="00995AC1"/>
    <w:rsid w:val="009A3C49"/>
    <w:rsid w:val="009D0115"/>
    <w:rsid w:val="009F35EE"/>
    <w:rsid w:val="00A16643"/>
    <w:rsid w:val="00A27BEF"/>
    <w:rsid w:val="00A55BDD"/>
    <w:rsid w:val="00A731BC"/>
    <w:rsid w:val="00A760D2"/>
    <w:rsid w:val="00A760EA"/>
    <w:rsid w:val="00AA382C"/>
    <w:rsid w:val="00AF5859"/>
    <w:rsid w:val="00B010E5"/>
    <w:rsid w:val="00B02EF5"/>
    <w:rsid w:val="00B04526"/>
    <w:rsid w:val="00B109C6"/>
    <w:rsid w:val="00B17A65"/>
    <w:rsid w:val="00B34940"/>
    <w:rsid w:val="00B75652"/>
    <w:rsid w:val="00B75C22"/>
    <w:rsid w:val="00B75F05"/>
    <w:rsid w:val="00BA7D34"/>
    <w:rsid w:val="00BB6126"/>
    <w:rsid w:val="00BC01DC"/>
    <w:rsid w:val="00BC6053"/>
    <w:rsid w:val="00BD1CB9"/>
    <w:rsid w:val="00BD5911"/>
    <w:rsid w:val="00BF1C0D"/>
    <w:rsid w:val="00C03EBB"/>
    <w:rsid w:val="00C048A7"/>
    <w:rsid w:val="00C101E6"/>
    <w:rsid w:val="00C308CF"/>
    <w:rsid w:val="00C67DA1"/>
    <w:rsid w:val="00CA50F3"/>
    <w:rsid w:val="00CC62CF"/>
    <w:rsid w:val="00D126A9"/>
    <w:rsid w:val="00D1335C"/>
    <w:rsid w:val="00D352C7"/>
    <w:rsid w:val="00D374CC"/>
    <w:rsid w:val="00D545FF"/>
    <w:rsid w:val="00D62F33"/>
    <w:rsid w:val="00D804CB"/>
    <w:rsid w:val="00DD401C"/>
    <w:rsid w:val="00DE1A2A"/>
    <w:rsid w:val="00DE4A2B"/>
    <w:rsid w:val="00E13EB2"/>
    <w:rsid w:val="00E275A0"/>
    <w:rsid w:val="00E30256"/>
    <w:rsid w:val="00E32C8B"/>
    <w:rsid w:val="00E65DC8"/>
    <w:rsid w:val="00E73A83"/>
    <w:rsid w:val="00EC6A14"/>
    <w:rsid w:val="00ED7CB6"/>
    <w:rsid w:val="00F02738"/>
    <w:rsid w:val="00F301B0"/>
    <w:rsid w:val="00F33B44"/>
    <w:rsid w:val="00F47146"/>
    <w:rsid w:val="00F52E65"/>
    <w:rsid w:val="00F76838"/>
    <w:rsid w:val="00F84CEC"/>
    <w:rsid w:val="00F9752B"/>
    <w:rsid w:val="00FD61BE"/>
    <w:rsid w:val="02B3B99E"/>
    <w:rsid w:val="0FA1383D"/>
    <w:rsid w:val="108DD7F3"/>
    <w:rsid w:val="143F27DB"/>
    <w:rsid w:val="1516D986"/>
    <w:rsid w:val="1557C7F9"/>
    <w:rsid w:val="195DB610"/>
    <w:rsid w:val="20BF8B97"/>
    <w:rsid w:val="24ADE4E8"/>
    <w:rsid w:val="2711A9AA"/>
    <w:rsid w:val="2944B149"/>
    <w:rsid w:val="29AF2FD3"/>
    <w:rsid w:val="38221128"/>
    <w:rsid w:val="3E87451B"/>
    <w:rsid w:val="4077E67C"/>
    <w:rsid w:val="43BE9706"/>
    <w:rsid w:val="453C1506"/>
    <w:rsid w:val="45B25448"/>
    <w:rsid w:val="4F1846FB"/>
    <w:rsid w:val="5BD877A2"/>
    <w:rsid w:val="5CD0CD21"/>
    <w:rsid w:val="623E9DAB"/>
    <w:rsid w:val="67044E8A"/>
    <w:rsid w:val="68BCEEF7"/>
    <w:rsid w:val="6A0BA90D"/>
    <w:rsid w:val="745F90EF"/>
    <w:rsid w:val="7661D2FE"/>
    <w:rsid w:val="7FF7AC0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F6B5"/>
  <w15:chartTrackingRefBased/>
  <w15:docId w15:val="{B15B7EAE-3E69-4990-9536-685D264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3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5EE"/>
  </w:style>
  <w:style w:type="paragraph" w:styleId="Piedepgina">
    <w:name w:val="footer"/>
    <w:basedOn w:val="Normal"/>
    <w:link w:val="PiedepginaCar"/>
    <w:uiPriority w:val="99"/>
    <w:unhideWhenUsed/>
    <w:rsid w:val="009F3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5EE"/>
  </w:style>
  <w:style w:type="paragraph" w:styleId="Prrafodelista">
    <w:name w:val="List Paragraph"/>
    <w:basedOn w:val="Normal"/>
    <w:uiPriority w:val="34"/>
    <w:qFormat/>
    <w:rsid w:val="009F35EE"/>
    <w:pPr>
      <w:ind w:left="720"/>
      <w:contextualSpacing/>
    </w:pPr>
  </w:style>
  <w:style w:type="character" w:styleId="Hipervnculo">
    <w:name w:val="Hyperlink"/>
    <w:basedOn w:val="Fuentedeprrafopredeter"/>
    <w:uiPriority w:val="99"/>
    <w:unhideWhenUsed/>
    <w:rsid w:val="0008442A"/>
    <w:rPr>
      <w:color w:val="0563C1" w:themeColor="hyperlink"/>
      <w:u w:val="single"/>
    </w:rPr>
  </w:style>
  <w:style w:type="character" w:styleId="Mencinsinresolver">
    <w:name w:val="Unresolved Mention"/>
    <w:basedOn w:val="Fuentedeprrafopredeter"/>
    <w:uiPriority w:val="99"/>
    <w:semiHidden/>
    <w:unhideWhenUsed/>
    <w:rsid w:val="0008442A"/>
    <w:rPr>
      <w:color w:val="605E5C"/>
      <w:shd w:val="clear" w:color="auto" w:fill="E1DFDD"/>
    </w:rPr>
  </w:style>
  <w:style w:type="character" w:styleId="Refdecomentario">
    <w:name w:val="annotation reference"/>
    <w:basedOn w:val="Fuentedeprrafopredeter"/>
    <w:uiPriority w:val="99"/>
    <w:semiHidden/>
    <w:unhideWhenUsed/>
    <w:rsid w:val="00D804CB"/>
    <w:rPr>
      <w:sz w:val="16"/>
      <w:szCs w:val="16"/>
    </w:rPr>
  </w:style>
  <w:style w:type="paragraph" w:styleId="Textocomentario">
    <w:name w:val="annotation text"/>
    <w:basedOn w:val="Normal"/>
    <w:link w:val="TextocomentarioCar"/>
    <w:uiPriority w:val="99"/>
    <w:unhideWhenUsed/>
    <w:rsid w:val="00D804CB"/>
    <w:pPr>
      <w:spacing w:line="240" w:lineRule="auto"/>
    </w:pPr>
    <w:rPr>
      <w:sz w:val="20"/>
      <w:szCs w:val="20"/>
    </w:rPr>
  </w:style>
  <w:style w:type="character" w:customStyle="1" w:styleId="TextocomentarioCar">
    <w:name w:val="Texto comentario Car"/>
    <w:basedOn w:val="Fuentedeprrafopredeter"/>
    <w:link w:val="Textocomentario"/>
    <w:uiPriority w:val="99"/>
    <w:rsid w:val="00D804CB"/>
    <w:rPr>
      <w:sz w:val="20"/>
      <w:szCs w:val="20"/>
    </w:rPr>
  </w:style>
  <w:style w:type="paragraph" w:styleId="Asuntodelcomentario">
    <w:name w:val="annotation subject"/>
    <w:basedOn w:val="Textocomentario"/>
    <w:next w:val="Textocomentario"/>
    <w:link w:val="AsuntodelcomentarioCar"/>
    <w:uiPriority w:val="99"/>
    <w:semiHidden/>
    <w:unhideWhenUsed/>
    <w:rsid w:val="00D804CB"/>
    <w:rPr>
      <w:b/>
      <w:bCs/>
    </w:rPr>
  </w:style>
  <w:style w:type="character" w:customStyle="1" w:styleId="AsuntodelcomentarioCar">
    <w:name w:val="Asunto del comentario Car"/>
    <w:basedOn w:val="TextocomentarioCar"/>
    <w:link w:val="Asuntodelcomentario"/>
    <w:uiPriority w:val="99"/>
    <w:semiHidden/>
    <w:rsid w:val="00D80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CharactersWithSpaces>
  <SharedDoc>false</SharedDoc>
  <HLinks>
    <vt:vector size="6" baseType="variant">
      <vt:variant>
        <vt:i4>8257636</vt:i4>
      </vt:variant>
      <vt:variant>
        <vt:i4>0</vt:i4>
      </vt:variant>
      <vt:variant>
        <vt:i4>0</vt:i4>
      </vt:variant>
      <vt:variant>
        <vt:i4>5</vt:i4>
      </vt:variant>
      <vt:variant>
        <vt:lpwstr>https://www.colombiaproductiva.com/ptp-servicios/ptp-convocatorias/para-empresas/participa-en-la-convocatoria-de-fortalecimiento-de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Marcela Amorocho Becerra</dc:creator>
  <cp:keywords/>
  <dc:description/>
  <cp:lastModifiedBy>Jenifer Yaneth Guzman Gualteros</cp:lastModifiedBy>
  <cp:revision>21</cp:revision>
  <dcterms:created xsi:type="dcterms:W3CDTF">2023-10-27T15:15:00Z</dcterms:created>
  <dcterms:modified xsi:type="dcterms:W3CDTF">2023-10-30T23:43:00Z</dcterms:modified>
</cp:coreProperties>
</file>