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F96F0" w14:textId="77777777" w:rsidR="00A44CDA" w:rsidRPr="006E1111" w:rsidRDefault="00A44CDA" w:rsidP="00A44CDA">
      <w:pPr>
        <w:pStyle w:val="Ttulo1"/>
        <w:spacing w:before="0" w:line="240" w:lineRule="auto"/>
        <w:jc w:val="center"/>
        <w:rPr>
          <w:rStyle w:val="Referenciaintensa"/>
          <w:rFonts w:asciiTheme="minorHAnsi" w:hAnsiTheme="minorHAnsi"/>
          <w:sz w:val="28"/>
          <w:szCs w:val="28"/>
        </w:rPr>
      </w:pPr>
      <w:bookmarkStart w:id="0" w:name="_GoBack"/>
      <w:bookmarkEnd w:id="0"/>
      <w:r w:rsidRPr="006E1111">
        <w:rPr>
          <w:rStyle w:val="Referenciaintensa"/>
          <w:rFonts w:asciiTheme="minorHAnsi" w:hAnsiTheme="minorHAnsi"/>
          <w:sz w:val="28"/>
          <w:szCs w:val="28"/>
        </w:rPr>
        <w:t>fase 4 -</w:t>
      </w:r>
      <w:r w:rsidRPr="006E1111">
        <w:rPr>
          <w:sz w:val="28"/>
          <w:szCs w:val="28"/>
        </w:rPr>
        <w:t xml:space="preserve"> </w:t>
      </w:r>
      <w:r w:rsidRPr="006E1111">
        <w:rPr>
          <w:rStyle w:val="Referenciaintensa"/>
          <w:rFonts w:asciiTheme="minorHAnsi" w:hAnsiTheme="minorHAnsi"/>
          <w:sz w:val="28"/>
          <w:szCs w:val="28"/>
        </w:rPr>
        <w:t>encadenamiento</w:t>
      </w:r>
    </w:p>
    <w:p w14:paraId="59FBC650" w14:textId="36DF0902" w:rsidR="00CC402E" w:rsidRPr="006E1111" w:rsidRDefault="7AD7844B" w:rsidP="7AD7844B">
      <w:pPr>
        <w:pStyle w:val="Ttulo1"/>
        <w:spacing w:before="0" w:line="240" w:lineRule="auto"/>
        <w:jc w:val="center"/>
        <w:rPr>
          <w:rStyle w:val="Referenciaintensa"/>
          <w:rFonts w:asciiTheme="minorHAnsi" w:hAnsiTheme="minorHAnsi"/>
          <w:bCs w:val="0"/>
          <w:sz w:val="28"/>
          <w:szCs w:val="28"/>
        </w:rPr>
      </w:pPr>
      <w:r w:rsidRPr="006E1111">
        <w:rPr>
          <w:rStyle w:val="Referenciaintensa"/>
          <w:rFonts w:asciiTheme="minorHAnsi" w:hAnsiTheme="minorHAnsi"/>
          <w:bCs w:val="0"/>
          <w:sz w:val="28"/>
          <w:szCs w:val="28"/>
        </w:rPr>
        <w:t>Protocolo reunión  # 3</w:t>
      </w:r>
    </w:p>
    <w:p w14:paraId="78D35756" w14:textId="746BDA7B" w:rsidR="002F2BBC" w:rsidRPr="00566CD8" w:rsidRDefault="00CC46BD" w:rsidP="00D70A86">
      <w:pPr>
        <w:pStyle w:val="Ttulo1"/>
        <w:spacing w:before="0" w:line="240" w:lineRule="auto"/>
        <w:jc w:val="center"/>
        <w:rPr>
          <w:rStyle w:val="Referenciaintensa"/>
          <w:rFonts w:asciiTheme="minorHAnsi" w:hAnsiTheme="minorHAnsi"/>
          <w:sz w:val="24"/>
        </w:rPr>
      </w:pPr>
      <w:r w:rsidRPr="00566CD8">
        <w:rPr>
          <w:rStyle w:val="Referenciaintensa"/>
          <w:rFonts w:asciiTheme="minorHAnsi" w:hAnsiTheme="minorHAnsi"/>
          <w:sz w:val="24"/>
        </w:rPr>
        <w:t>participación operativa, económica y de gobernanza</w:t>
      </w:r>
    </w:p>
    <w:p w14:paraId="006DE926" w14:textId="77777777" w:rsidR="007651E6" w:rsidRPr="00566CD8" w:rsidRDefault="007651E6" w:rsidP="00D70A86">
      <w:pPr>
        <w:rPr>
          <w:rFonts w:ascii="Cambria-Italic" w:hAnsi="Cambria-Italic" w:cs="Cambria-Italic"/>
          <w:iCs/>
          <w:color w:val="4F82BE"/>
          <w:szCs w:val="40"/>
          <w:lang w:val="es-CO"/>
        </w:rPr>
      </w:pPr>
    </w:p>
    <w:p w14:paraId="25DFDD53" w14:textId="069DB87B" w:rsidR="00D70A86" w:rsidRPr="00566CD8" w:rsidRDefault="00B51910" w:rsidP="00B51910">
      <w:pPr>
        <w:spacing w:line="240" w:lineRule="auto"/>
        <w:ind w:left="720"/>
        <w:rPr>
          <w:b/>
          <w:sz w:val="2"/>
        </w:rPr>
      </w:pPr>
      <w:r w:rsidRPr="00566CD8">
        <w:rPr>
          <w:rFonts w:ascii="Cambria-Italic" w:hAnsi="Cambria-Italic" w:cs="Cambria-Italic"/>
          <w:b/>
          <w:iCs/>
          <w:color w:val="4F82BE"/>
          <w:szCs w:val="40"/>
          <w:lang w:val="es-CO"/>
        </w:rPr>
        <w:t xml:space="preserve">1. </w:t>
      </w:r>
      <w:r w:rsidR="00D70A86" w:rsidRPr="00566CD8">
        <w:rPr>
          <w:rFonts w:ascii="Cambria-Italic" w:hAnsi="Cambria-Italic" w:cs="Cambria-Italic"/>
          <w:b/>
          <w:iCs/>
          <w:color w:val="4F82BE"/>
          <w:szCs w:val="40"/>
          <w:lang w:val="es-CO"/>
        </w:rPr>
        <w:t>Contexto de la reunión</w:t>
      </w:r>
      <w:r w:rsidRPr="00566CD8">
        <w:rPr>
          <w:rFonts w:ascii="Cambria-Italic" w:hAnsi="Cambria-Italic" w:cs="Cambria-Italic"/>
          <w:b/>
          <w:iCs/>
          <w:color w:val="4F82BE"/>
          <w:szCs w:val="40"/>
          <w:lang w:val="es-CO"/>
        </w:rPr>
        <w:t>/taller</w:t>
      </w:r>
    </w:p>
    <w:p w14:paraId="7572914F" w14:textId="3376BA0E" w:rsidR="006319FC" w:rsidRPr="00566CD8" w:rsidRDefault="7AD7844B" w:rsidP="007651E6">
      <w:pPr>
        <w:autoSpaceDE w:val="0"/>
        <w:autoSpaceDN w:val="0"/>
        <w:adjustRightInd w:val="0"/>
        <w:spacing w:line="240" w:lineRule="auto"/>
        <w:jc w:val="both"/>
        <w:rPr>
          <w:rFonts w:ascii="CenturyGothic" w:hAnsi="CenturyGothic" w:cs="CenturyGothic"/>
          <w:color w:val="000000"/>
          <w:lang w:val="es-CO"/>
        </w:rPr>
      </w:pPr>
      <w:r w:rsidRPr="00566CD8">
        <w:rPr>
          <w:rFonts w:ascii="CenturyGothic" w:hAnsi="CenturyGothic" w:cs="CenturyGothic"/>
          <w:color w:val="000000" w:themeColor="text1"/>
          <w:lang w:val="es-CO"/>
        </w:rPr>
        <w:t xml:space="preserve">Se espera con la tercera reunión, que las dos empresas </w:t>
      </w:r>
      <w:r w:rsidR="00566CD8" w:rsidRPr="00566CD8">
        <w:rPr>
          <w:rFonts w:ascii="CenturyGothic" w:hAnsi="CenturyGothic" w:cs="CenturyGothic"/>
          <w:color w:val="000000" w:themeColor="text1"/>
          <w:lang w:val="es-CO"/>
        </w:rPr>
        <w:t>t</w:t>
      </w:r>
      <w:r w:rsidRPr="00566CD8">
        <w:rPr>
          <w:rFonts w:ascii="CenturyGothic" w:hAnsi="CenturyGothic" w:cs="CenturyGothic"/>
          <w:color w:val="000000" w:themeColor="text1"/>
          <w:lang w:val="es-CO"/>
        </w:rPr>
        <w:t xml:space="preserve">radicional y </w:t>
      </w:r>
      <w:r w:rsidR="00566CD8" w:rsidRPr="00566CD8">
        <w:rPr>
          <w:rFonts w:ascii="CenturyGothic" w:hAnsi="CenturyGothic" w:cs="CenturyGothic"/>
          <w:color w:val="000000" w:themeColor="text1"/>
          <w:lang w:val="es-CO"/>
        </w:rPr>
        <w:t>n</w:t>
      </w:r>
      <w:r w:rsidRPr="00566CD8">
        <w:rPr>
          <w:rFonts w:ascii="CenturyGothic" w:hAnsi="CenturyGothic" w:cs="CenturyGothic"/>
          <w:color w:val="000000" w:themeColor="text1"/>
          <w:lang w:val="es-CO"/>
        </w:rPr>
        <w:t xml:space="preserve">aranja participantes de la fase de encadenamiento, las cuales definieron y viabilizaron el </w:t>
      </w:r>
      <w:proofErr w:type="spellStart"/>
      <w:r w:rsidRPr="00566CD8">
        <w:rPr>
          <w:rFonts w:ascii="CenturyGothic" w:hAnsi="CenturyGothic" w:cs="CenturyGothic"/>
          <w:color w:val="000000" w:themeColor="text1"/>
          <w:lang w:val="es-CO"/>
        </w:rPr>
        <w:t>Canvas</w:t>
      </w:r>
      <w:proofErr w:type="spellEnd"/>
      <w:r w:rsidRPr="00566CD8">
        <w:rPr>
          <w:rFonts w:ascii="CenturyGothic" w:hAnsi="CenturyGothic" w:cs="CenturyGothic"/>
          <w:color w:val="000000" w:themeColor="text1"/>
          <w:lang w:val="es-CO"/>
        </w:rPr>
        <w:t xml:space="preserve"> final de articulación (reunión 2); y que previo a la presente reunión, realizaron el análisis independiente para buscar acordar y establecer los acuerdos básicos sobre los cuales funcionará una posible alianza.  </w:t>
      </w:r>
    </w:p>
    <w:p w14:paraId="2B0D5547" w14:textId="77777777" w:rsidR="00A44CDA" w:rsidRPr="00566CD8" w:rsidRDefault="00A44CDA" w:rsidP="00D70A86">
      <w:pPr>
        <w:pStyle w:val="Sinespaciado"/>
        <w:jc w:val="both"/>
        <w:rPr>
          <w:rStyle w:val="normaltextrun"/>
          <w:rFonts w:ascii="Verdana" w:hAnsi="Verdana" w:cs="Arial"/>
          <w:bCs/>
          <w:sz w:val="20"/>
          <w:szCs w:val="20"/>
        </w:rPr>
      </w:pPr>
    </w:p>
    <w:p w14:paraId="3B7DEC78" w14:textId="421588AB" w:rsidR="00D70A86" w:rsidRPr="00566CD8" w:rsidRDefault="7AD7844B" w:rsidP="7AD7844B">
      <w:pPr>
        <w:autoSpaceDE w:val="0"/>
        <w:autoSpaceDN w:val="0"/>
        <w:adjustRightInd w:val="0"/>
        <w:spacing w:line="240" w:lineRule="auto"/>
        <w:ind w:left="720"/>
        <w:rPr>
          <w:rFonts w:ascii="Cambria-Italic" w:hAnsi="Cambria-Italic" w:cs="Cambria-Italic"/>
          <w:b/>
          <w:bCs/>
          <w:color w:val="4F82BE"/>
          <w:lang w:val="es-CO"/>
        </w:rPr>
      </w:pPr>
      <w:r w:rsidRPr="00566CD8">
        <w:rPr>
          <w:rFonts w:ascii="Cambria-Italic" w:hAnsi="Cambria-Italic" w:cs="Cambria-Italic"/>
          <w:b/>
          <w:bCs/>
          <w:color w:val="4F82BE"/>
          <w:lang w:val="es-CO"/>
        </w:rPr>
        <w:t>2. Propósito de la reunión</w:t>
      </w:r>
    </w:p>
    <w:p w14:paraId="2BFB969C" w14:textId="6E91A458" w:rsidR="00296E34" w:rsidRPr="00566CD8" w:rsidRDefault="7AD7844B" w:rsidP="00296E34">
      <w:pPr>
        <w:autoSpaceDE w:val="0"/>
        <w:autoSpaceDN w:val="0"/>
        <w:adjustRightInd w:val="0"/>
        <w:spacing w:line="240" w:lineRule="auto"/>
        <w:jc w:val="both"/>
        <w:rPr>
          <w:rFonts w:ascii="CenturyGothic" w:hAnsi="CenturyGothic" w:cs="CenturyGothic"/>
          <w:color w:val="000000"/>
          <w:lang w:val="es-CO"/>
        </w:rPr>
      </w:pPr>
      <w:r w:rsidRPr="00566CD8">
        <w:rPr>
          <w:rFonts w:ascii="CenturyGothic" w:hAnsi="CenturyGothic" w:cs="CenturyGothic"/>
          <w:color w:val="000000" w:themeColor="text1"/>
          <w:lang w:val="es-CO"/>
        </w:rPr>
        <w:t xml:space="preserve">Esta reunión de 3 horas de duración, abordará la participación operativa, económica y de gobernanza entre las empresas </w:t>
      </w:r>
      <w:r w:rsidR="00566CD8" w:rsidRPr="00566CD8">
        <w:rPr>
          <w:rFonts w:ascii="CenturyGothic" w:hAnsi="CenturyGothic" w:cs="CenturyGothic"/>
          <w:color w:val="000000" w:themeColor="text1"/>
          <w:lang w:val="es-CO"/>
        </w:rPr>
        <w:t>t</w:t>
      </w:r>
      <w:r w:rsidRPr="00566CD8">
        <w:rPr>
          <w:rFonts w:ascii="CenturyGothic" w:hAnsi="CenturyGothic" w:cs="CenturyGothic"/>
          <w:color w:val="000000" w:themeColor="text1"/>
          <w:lang w:val="es-CO"/>
        </w:rPr>
        <w:t xml:space="preserve">radicional y </w:t>
      </w:r>
      <w:r w:rsidR="00566CD8">
        <w:rPr>
          <w:rFonts w:ascii="CenturyGothic" w:hAnsi="CenturyGothic" w:cs="CenturyGothic"/>
          <w:color w:val="000000" w:themeColor="text1"/>
          <w:lang w:val="es-CO"/>
        </w:rPr>
        <w:t>n</w:t>
      </w:r>
      <w:r w:rsidRPr="00566CD8">
        <w:rPr>
          <w:rFonts w:ascii="CenturyGothic" w:hAnsi="CenturyGothic" w:cs="CenturyGothic"/>
          <w:color w:val="000000" w:themeColor="text1"/>
          <w:lang w:val="es-CO"/>
        </w:rPr>
        <w:t>aranja.</w:t>
      </w:r>
    </w:p>
    <w:p w14:paraId="6DCD9A3D" w14:textId="77777777" w:rsidR="00296E34" w:rsidRPr="00566CD8" w:rsidRDefault="00296E34" w:rsidP="00296E34">
      <w:pPr>
        <w:autoSpaceDE w:val="0"/>
        <w:autoSpaceDN w:val="0"/>
        <w:adjustRightInd w:val="0"/>
        <w:spacing w:line="240" w:lineRule="auto"/>
        <w:jc w:val="both"/>
        <w:rPr>
          <w:rFonts w:ascii="CenturyGothic" w:hAnsi="CenturyGothic" w:cs="CenturyGothic"/>
          <w:color w:val="000000"/>
          <w:lang w:val="es-CO"/>
        </w:rPr>
      </w:pPr>
    </w:p>
    <w:p w14:paraId="0B3066C5" w14:textId="44204FD4" w:rsidR="001179A1" w:rsidRPr="00566CD8" w:rsidRDefault="7AD7844B" w:rsidP="007651E6">
      <w:pPr>
        <w:autoSpaceDE w:val="0"/>
        <w:autoSpaceDN w:val="0"/>
        <w:adjustRightInd w:val="0"/>
        <w:spacing w:line="240" w:lineRule="auto"/>
        <w:jc w:val="both"/>
        <w:rPr>
          <w:rFonts w:ascii="CenturyGothic" w:hAnsi="CenturyGothic" w:cs="CenturyGothic"/>
          <w:color w:val="000000"/>
          <w:lang w:val="es-CO"/>
        </w:rPr>
      </w:pPr>
      <w:r w:rsidRPr="00566CD8">
        <w:rPr>
          <w:rFonts w:ascii="CenturyGothic" w:hAnsi="CenturyGothic" w:cs="CenturyGothic"/>
          <w:color w:val="000000" w:themeColor="text1"/>
          <w:lang w:val="es-CO"/>
        </w:rPr>
        <w:t xml:space="preserve">Se espera con la tercera reunión avanzar en la generación de confianza, proponer y estructurar la organización de gobernanza, operatividad de la alianza, analizar y retroalimentar el acuerdo de encadenamiento de alianza presentado por el proyecto. </w:t>
      </w:r>
    </w:p>
    <w:p w14:paraId="4DB4C599" w14:textId="77777777" w:rsidR="00A44CDA" w:rsidRPr="00566CD8" w:rsidRDefault="00A44CDA" w:rsidP="007651E6">
      <w:pPr>
        <w:autoSpaceDE w:val="0"/>
        <w:autoSpaceDN w:val="0"/>
        <w:adjustRightInd w:val="0"/>
        <w:spacing w:line="240" w:lineRule="auto"/>
        <w:jc w:val="both"/>
        <w:rPr>
          <w:rFonts w:ascii="CenturyGothic" w:hAnsi="CenturyGothic" w:cs="CenturyGothic"/>
          <w:color w:val="000000"/>
          <w:lang w:val="es-CO"/>
        </w:rPr>
      </w:pPr>
    </w:p>
    <w:p w14:paraId="7DD5819D" w14:textId="167674DF" w:rsidR="00BC7364" w:rsidRPr="00566CD8" w:rsidRDefault="7AD7844B" w:rsidP="7AD7844B">
      <w:pPr>
        <w:autoSpaceDE w:val="0"/>
        <w:autoSpaceDN w:val="0"/>
        <w:adjustRightInd w:val="0"/>
        <w:spacing w:line="240" w:lineRule="auto"/>
        <w:ind w:left="720"/>
        <w:rPr>
          <w:rFonts w:ascii="Cambria-Italic" w:hAnsi="Cambria-Italic" w:cs="Cambria-Italic"/>
          <w:b/>
          <w:bCs/>
          <w:color w:val="E36C0A" w:themeColor="accent6" w:themeShade="BF"/>
          <w:shd w:val="clear" w:color="auto" w:fill="FFFFFF"/>
          <w:lang w:val="es-CO"/>
        </w:rPr>
      </w:pPr>
      <w:r w:rsidRPr="00566CD8">
        <w:rPr>
          <w:rFonts w:ascii="Cambria-Italic" w:hAnsi="Cambria-Italic" w:cs="Cambria-Italic"/>
          <w:b/>
          <w:bCs/>
          <w:color w:val="4F82BE"/>
          <w:lang w:val="es-CO"/>
        </w:rPr>
        <w:t xml:space="preserve">3. Conceptos clave </w:t>
      </w:r>
    </w:p>
    <w:p w14:paraId="1B1EBCB0" w14:textId="77777777" w:rsidR="00BC7364" w:rsidRPr="00566CD8" w:rsidRDefault="00BC7364" w:rsidP="00BC7364">
      <w:pPr>
        <w:autoSpaceDE w:val="0"/>
        <w:autoSpaceDN w:val="0"/>
        <w:adjustRightInd w:val="0"/>
        <w:spacing w:line="240" w:lineRule="auto"/>
        <w:jc w:val="both"/>
        <w:rPr>
          <w:rFonts w:ascii="CenturyGothic" w:hAnsi="CenturyGothic" w:cs="CenturyGothic"/>
          <w:color w:val="000000"/>
          <w:lang w:val="es-CO"/>
        </w:rPr>
      </w:pPr>
      <w:r w:rsidRPr="00566CD8">
        <w:rPr>
          <w:rFonts w:cs="Arial"/>
          <w:b/>
          <w:bCs/>
          <w:color w:val="E36C0A" w:themeColor="accent6" w:themeShade="BF"/>
          <w:shd w:val="clear" w:color="auto" w:fill="FFFFFF"/>
        </w:rPr>
        <w:t>Encadenamiento</w:t>
      </w:r>
      <w:r w:rsidRPr="00566CD8">
        <w:rPr>
          <w:rFonts w:cs="Arial"/>
          <w:color w:val="E36C0A" w:themeColor="accent6" w:themeShade="BF"/>
          <w:shd w:val="clear" w:color="auto" w:fill="FFFFFF"/>
        </w:rPr>
        <w:t xml:space="preserve">: </w:t>
      </w:r>
      <w:r w:rsidRPr="00566CD8">
        <w:rPr>
          <w:rFonts w:ascii="CenturyGothic" w:hAnsi="CenturyGothic" w:cs="CenturyGothic"/>
          <w:color w:val="000000"/>
          <w:lang w:val="es-CO"/>
        </w:rPr>
        <w:t>acercamiento entre empresas de sectores productivos y de la economía naranja a partir de la necesidad identificada y con el objeto de desarrollar soluciones a la medida. Este tipo de relación debe basarse en la construcción de confianza entre las empresas involucradas.</w:t>
      </w:r>
    </w:p>
    <w:p w14:paraId="05397333" w14:textId="77777777" w:rsidR="00BC7364" w:rsidRPr="00566CD8" w:rsidRDefault="00BC7364" w:rsidP="00BC7364">
      <w:pPr>
        <w:autoSpaceDE w:val="0"/>
        <w:autoSpaceDN w:val="0"/>
        <w:adjustRightInd w:val="0"/>
        <w:spacing w:line="240" w:lineRule="auto"/>
        <w:jc w:val="both"/>
        <w:rPr>
          <w:rFonts w:ascii="CenturyGothic" w:hAnsi="CenturyGothic" w:cs="CenturyGothic"/>
          <w:color w:val="000000"/>
          <w:lang w:val="es-CO"/>
        </w:rPr>
      </w:pPr>
    </w:p>
    <w:p w14:paraId="0805150B" w14:textId="77777777" w:rsidR="00BC7364" w:rsidRPr="00566CD8" w:rsidRDefault="00BC7364" w:rsidP="00BC7364">
      <w:pPr>
        <w:autoSpaceDE w:val="0"/>
        <w:autoSpaceDN w:val="0"/>
        <w:adjustRightInd w:val="0"/>
        <w:spacing w:line="240" w:lineRule="auto"/>
        <w:jc w:val="both"/>
        <w:rPr>
          <w:rFonts w:ascii="CenturyGothic" w:hAnsi="CenturyGothic" w:cs="CenturyGothic"/>
          <w:color w:val="000000"/>
          <w:lang w:val="es-CO"/>
        </w:rPr>
      </w:pPr>
      <w:r w:rsidRPr="00566CD8">
        <w:rPr>
          <w:rFonts w:cs="Calibri"/>
          <w:b/>
          <w:bCs/>
          <w:color w:val="E36C0A" w:themeColor="accent6" w:themeShade="BF"/>
          <w:shd w:val="clear" w:color="auto" w:fill="FFFFFF"/>
        </w:rPr>
        <w:t>Encadenamiento efectivo</w:t>
      </w:r>
      <w:r w:rsidRPr="00566CD8">
        <w:rPr>
          <w:rFonts w:cs="Calibri"/>
          <w:color w:val="E36C0A" w:themeColor="accent6" w:themeShade="BF"/>
          <w:shd w:val="clear" w:color="auto" w:fill="FFFFFF"/>
        </w:rPr>
        <w:t xml:space="preserve">: </w:t>
      </w:r>
      <w:r w:rsidRPr="00566CD8">
        <w:rPr>
          <w:rFonts w:ascii="CenturyGothic" w:hAnsi="CenturyGothic" w:cs="CenturyGothic"/>
          <w:color w:val="000000"/>
          <w:lang w:val="es-CO"/>
        </w:rPr>
        <w:t xml:space="preserve">Concreción de la relación comercial entre empresas de sectores productivos y de la economía naranja. </w:t>
      </w:r>
    </w:p>
    <w:p w14:paraId="755A12CB" w14:textId="77777777" w:rsidR="00A44CDA" w:rsidRPr="00566CD8" w:rsidRDefault="00A44CDA" w:rsidP="00BC7364">
      <w:pPr>
        <w:autoSpaceDE w:val="0"/>
        <w:autoSpaceDN w:val="0"/>
        <w:adjustRightInd w:val="0"/>
        <w:spacing w:line="240" w:lineRule="auto"/>
        <w:jc w:val="both"/>
        <w:rPr>
          <w:rFonts w:ascii="CenturyGothic" w:hAnsi="CenturyGothic" w:cs="CenturyGothic"/>
          <w:color w:val="000000"/>
          <w:lang w:val="es-CO"/>
        </w:rPr>
      </w:pPr>
    </w:p>
    <w:p w14:paraId="7CBE7E50" w14:textId="77777777" w:rsidR="00A44CDA" w:rsidRPr="00566CD8" w:rsidRDefault="00A44CDA" w:rsidP="00A44CDA">
      <w:pPr>
        <w:autoSpaceDE w:val="0"/>
        <w:autoSpaceDN w:val="0"/>
        <w:adjustRightInd w:val="0"/>
        <w:spacing w:line="240" w:lineRule="auto"/>
        <w:jc w:val="both"/>
        <w:rPr>
          <w:rFonts w:ascii="CenturyGothic" w:hAnsi="CenturyGothic" w:cs="CenturyGothic"/>
          <w:color w:val="000000"/>
          <w:lang w:val="es-CO"/>
        </w:rPr>
      </w:pPr>
      <w:r w:rsidRPr="00566CD8">
        <w:rPr>
          <w:rFonts w:cs="Calibri"/>
          <w:b/>
          <w:bCs/>
          <w:color w:val="E36C0A" w:themeColor="accent6" w:themeShade="BF"/>
          <w:shd w:val="clear" w:color="auto" w:fill="FFFFFF"/>
        </w:rPr>
        <w:t xml:space="preserve">Generación de confianza: </w:t>
      </w:r>
      <w:r w:rsidRPr="00566CD8">
        <w:rPr>
          <w:rFonts w:ascii="CenturyGothic" w:hAnsi="CenturyGothic" w:cs="CenturyGothic"/>
          <w:color w:val="000000"/>
          <w:lang w:val="es-CO"/>
        </w:rPr>
        <w:t>La confianza entre socios en una alianza involucra relaciones entre organizaciones, entre grupos y entre individuos. La importancia de esta distinción puede ser valorada cuando se consideran los distintos acuerdos que pueden ayudar a generar confianza dentro de una alianza. De la misma manera, el desarrollo de relaciones personales entre los gerentes de las organizaciones responsables de coordinar y monitorear la alianza puede tener influencia directa tanto entre los grupos de trabajo como hacia la dirección de ambas empresas.</w:t>
      </w:r>
    </w:p>
    <w:p w14:paraId="26A33EE6" w14:textId="77777777" w:rsidR="00566CD8" w:rsidRPr="00566CD8" w:rsidRDefault="00566CD8" w:rsidP="00A44CDA">
      <w:pPr>
        <w:autoSpaceDE w:val="0"/>
        <w:autoSpaceDN w:val="0"/>
        <w:adjustRightInd w:val="0"/>
        <w:spacing w:line="240" w:lineRule="auto"/>
        <w:jc w:val="both"/>
        <w:rPr>
          <w:rFonts w:ascii="CenturyGothic" w:hAnsi="CenturyGothic" w:cs="CenturyGothic"/>
          <w:color w:val="000000"/>
          <w:lang w:val="es-CO"/>
        </w:rPr>
      </w:pPr>
    </w:p>
    <w:p w14:paraId="40B72936" w14:textId="77777777" w:rsidR="00A44CDA" w:rsidRPr="00566CD8" w:rsidRDefault="00A44CDA" w:rsidP="00A44CDA">
      <w:pPr>
        <w:autoSpaceDE w:val="0"/>
        <w:autoSpaceDN w:val="0"/>
        <w:adjustRightInd w:val="0"/>
        <w:spacing w:line="240" w:lineRule="auto"/>
        <w:jc w:val="both"/>
        <w:rPr>
          <w:rFonts w:ascii="CenturyGothic" w:hAnsi="CenturyGothic" w:cs="CenturyGothic"/>
          <w:color w:val="000000"/>
          <w:lang w:val="es-CO"/>
        </w:rPr>
      </w:pPr>
      <w:r w:rsidRPr="00566CD8">
        <w:rPr>
          <w:rFonts w:ascii="CenturyGothic" w:hAnsi="CenturyGothic" w:cs="CenturyGothic"/>
          <w:color w:val="000000"/>
          <w:lang w:val="es-CO"/>
        </w:rPr>
        <w:t xml:space="preserve">Es por ello necesario que las previsiones formales como los contratos estén complementados con los esfuerzos necesarios para asegurar que las relaciones interpersonales se desarrollen en una base de confianza mutua. Esto implica cuidado en la selección de las personas que formarán parte, de darles un adecuado entrenamiento y proveerlos de la información necesaria. </w:t>
      </w:r>
    </w:p>
    <w:p w14:paraId="4604EC3C" w14:textId="77777777" w:rsidR="00BC7364" w:rsidRPr="00566CD8" w:rsidRDefault="00BC7364" w:rsidP="00BC7364">
      <w:pPr>
        <w:autoSpaceDE w:val="0"/>
        <w:autoSpaceDN w:val="0"/>
        <w:adjustRightInd w:val="0"/>
        <w:spacing w:line="240" w:lineRule="auto"/>
        <w:jc w:val="both"/>
        <w:rPr>
          <w:rFonts w:ascii="CenturyGothic" w:hAnsi="CenturyGothic" w:cs="CenturyGothic"/>
          <w:color w:val="000000"/>
          <w:lang w:val="es-CO"/>
        </w:rPr>
      </w:pPr>
    </w:p>
    <w:p w14:paraId="436BA260" w14:textId="03D3718A" w:rsidR="00BC7364" w:rsidRPr="00566CD8" w:rsidRDefault="00BC7364" w:rsidP="00F10178">
      <w:pPr>
        <w:spacing w:line="240" w:lineRule="auto"/>
        <w:jc w:val="both"/>
        <w:rPr>
          <w:rFonts w:ascii="CenturyGothic" w:hAnsi="CenturyGothic" w:cs="CenturyGothic"/>
          <w:color w:val="000000"/>
          <w:lang w:val="es-CO"/>
        </w:rPr>
      </w:pPr>
      <w:r w:rsidRPr="00566CD8">
        <w:rPr>
          <w:rFonts w:cs="Calibri"/>
          <w:b/>
          <w:bCs/>
          <w:color w:val="E36C0A" w:themeColor="accent6" w:themeShade="BF"/>
          <w:shd w:val="clear" w:color="auto" w:fill="FFFFFF"/>
        </w:rPr>
        <w:t>Gobernanza:</w:t>
      </w:r>
      <w:r w:rsidR="00F10178" w:rsidRPr="00566CD8">
        <w:rPr>
          <w:rFonts w:cs="Calibri"/>
          <w:b/>
          <w:bCs/>
          <w:color w:val="E36C0A" w:themeColor="accent6" w:themeShade="BF"/>
          <w:shd w:val="clear" w:color="auto" w:fill="FFFFFF"/>
        </w:rPr>
        <w:t xml:space="preserve"> </w:t>
      </w:r>
      <w:r w:rsidRPr="00566CD8">
        <w:rPr>
          <w:rFonts w:ascii="CenturyGothic" w:hAnsi="CenturyGothic" w:cs="CenturyGothic"/>
          <w:color w:val="000000"/>
          <w:lang w:val="es-CO"/>
        </w:rPr>
        <w:t xml:space="preserve">El Instituto de Gobernanza Empresarial y Pública, la define como el concepto que “estudia todos los mecanismos, procesos y reglas a través de los cuales se ejerce la autoridad económica, política y administrativa de una organización, tanto empresarial como estatal o </w:t>
      </w:r>
      <w:r w:rsidR="00296E34" w:rsidRPr="00566CD8">
        <w:rPr>
          <w:rFonts w:ascii="CenturyGothic" w:hAnsi="CenturyGothic" w:cs="CenturyGothic"/>
          <w:color w:val="000000"/>
          <w:lang w:val="es-CO"/>
        </w:rPr>
        <w:t>d</w:t>
      </w:r>
      <w:r w:rsidRPr="00566CD8">
        <w:rPr>
          <w:rFonts w:ascii="CenturyGothic" w:hAnsi="CenturyGothic" w:cs="CenturyGothic"/>
          <w:color w:val="000000"/>
          <w:lang w:val="es-CO"/>
        </w:rPr>
        <w:t>el tercer sector. Busca comprender cómo queda determinada la conducta de las instituciones por todo el variado conjunto de agentes y reglas que influyen sobre ella”</w:t>
      </w:r>
      <w:r w:rsidRPr="00566CD8">
        <w:rPr>
          <w:rFonts w:ascii="CenturyGothic" w:hAnsi="CenturyGothic" w:cs="CenturyGothic"/>
          <w:color w:val="000000"/>
          <w:vertAlign w:val="superscript"/>
          <w:lang w:val="es-CO"/>
        </w:rPr>
        <w:footnoteReference w:id="1"/>
      </w:r>
      <w:r w:rsidRPr="00566CD8">
        <w:rPr>
          <w:rFonts w:ascii="CenturyGothic" w:hAnsi="CenturyGothic" w:cs="CenturyGothic"/>
          <w:color w:val="000000"/>
          <w:lang w:val="es-CO"/>
        </w:rPr>
        <w:t xml:space="preserve">. </w:t>
      </w:r>
    </w:p>
    <w:p w14:paraId="13410ACE" w14:textId="77777777" w:rsidR="00BC7364" w:rsidRPr="00566CD8" w:rsidRDefault="00BC7364" w:rsidP="00BC7364">
      <w:pPr>
        <w:autoSpaceDE w:val="0"/>
        <w:autoSpaceDN w:val="0"/>
        <w:adjustRightInd w:val="0"/>
        <w:spacing w:line="240" w:lineRule="auto"/>
        <w:jc w:val="both"/>
        <w:rPr>
          <w:rFonts w:ascii="CenturyGothic" w:hAnsi="CenturyGothic" w:cs="CenturyGothic"/>
          <w:color w:val="000000"/>
          <w:lang w:val="es-CO"/>
        </w:rPr>
      </w:pPr>
    </w:p>
    <w:p w14:paraId="414830B7" w14:textId="77777777" w:rsidR="00BC7364" w:rsidRPr="00566CD8" w:rsidRDefault="00BC7364" w:rsidP="00BC7364">
      <w:pPr>
        <w:autoSpaceDE w:val="0"/>
        <w:autoSpaceDN w:val="0"/>
        <w:adjustRightInd w:val="0"/>
        <w:spacing w:line="240" w:lineRule="auto"/>
        <w:jc w:val="both"/>
        <w:rPr>
          <w:rFonts w:ascii="CenturyGothic" w:hAnsi="CenturyGothic" w:cs="CenturyGothic"/>
          <w:color w:val="000000"/>
          <w:lang w:val="es-CO"/>
        </w:rPr>
      </w:pPr>
      <w:r w:rsidRPr="00566CD8">
        <w:rPr>
          <w:rFonts w:ascii="CenturyGothic" w:hAnsi="CenturyGothic" w:cs="CenturyGothic"/>
          <w:color w:val="000000"/>
          <w:lang w:val="es-CO"/>
        </w:rPr>
        <w:t>Podría decirse entonces que la gobernanza apunta a la forma en que son organizadas y estructuradas las entidades; representaría un proceso de dirección, con participación de varios actores en el diseño y ejecución de sus objetivos; que requiere de una estructura en tanto define objetivos orientados a la acción social y normas causales de producción, que proceden de los resultados probados de ciencia, tecnología y gerencia</w:t>
      </w:r>
      <w:r w:rsidRPr="00566CD8">
        <w:rPr>
          <w:rFonts w:ascii="CenturyGothic" w:hAnsi="CenturyGothic" w:cs="CenturyGothic"/>
          <w:color w:val="000000"/>
          <w:vertAlign w:val="superscript"/>
          <w:lang w:val="es-CO"/>
        </w:rPr>
        <w:footnoteReference w:id="2"/>
      </w:r>
      <w:r w:rsidRPr="00566CD8">
        <w:rPr>
          <w:rFonts w:ascii="CenturyGothic" w:hAnsi="CenturyGothic" w:cs="CenturyGothic"/>
          <w:color w:val="000000"/>
          <w:lang w:val="es-CO"/>
        </w:rPr>
        <w:t xml:space="preserve">. </w:t>
      </w:r>
    </w:p>
    <w:p w14:paraId="0981B8F2" w14:textId="77777777" w:rsidR="00BC7364" w:rsidRPr="00566CD8" w:rsidRDefault="00BC7364" w:rsidP="00BC7364">
      <w:pPr>
        <w:spacing w:line="240" w:lineRule="auto"/>
        <w:jc w:val="both"/>
      </w:pPr>
    </w:p>
    <w:p w14:paraId="4515B76E" w14:textId="50143607" w:rsidR="00BC7364" w:rsidRPr="00566CD8" w:rsidRDefault="00BC7364" w:rsidP="00A44CDA">
      <w:pPr>
        <w:spacing w:line="240" w:lineRule="auto"/>
        <w:jc w:val="both"/>
        <w:rPr>
          <w:rFonts w:ascii="CenturyGothic" w:hAnsi="CenturyGothic" w:cs="CenturyGothic"/>
          <w:color w:val="000000"/>
          <w:lang w:val="es-CO"/>
        </w:rPr>
      </w:pPr>
      <w:r w:rsidRPr="00566CD8">
        <w:rPr>
          <w:rFonts w:cs="Calibri"/>
          <w:b/>
          <w:bCs/>
          <w:color w:val="E36C0A" w:themeColor="accent6" w:themeShade="BF"/>
          <w:shd w:val="clear" w:color="auto" w:fill="FFFFFF"/>
        </w:rPr>
        <w:t>Estructura de gobernanza</w:t>
      </w:r>
      <w:r w:rsidR="00A44CDA" w:rsidRPr="00566CD8">
        <w:rPr>
          <w:rFonts w:cs="Calibri"/>
          <w:b/>
          <w:bCs/>
          <w:color w:val="E36C0A" w:themeColor="accent6" w:themeShade="BF"/>
          <w:shd w:val="clear" w:color="auto" w:fill="FFFFFF"/>
        </w:rPr>
        <w:t xml:space="preserve">: </w:t>
      </w:r>
      <w:r w:rsidRPr="00566CD8">
        <w:rPr>
          <w:rFonts w:ascii="CenturyGothic" w:hAnsi="CenturyGothic" w:cs="CenturyGothic"/>
          <w:color w:val="000000"/>
          <w:lang w:val="es-CO"/>
        </w:rPr>
        <w:t>La estructura de gobernanza hace referencia a la hoja de ruta del proyecto a implementarse, el cual debe incluir el proceso de gestión y de ejecución. Las Naciones Unidas plantean un esquema de estructura de gobernanza, que ayuda a comprender su importancia, así:</w:t>
      </w:r>
    </w:p>
    <w:p w14:paraId="15F3E7E6" w14:textId="77777777" w:rsidR="005221E8" w:rsidRPr="00566CD8" w:rsidRDefault="005221E8" w:rsidP="00A44CDA">
      <w:pPr>
        <w:spacing w:line="240" w:lineRule="auto"/>
        <w:jc w:val="both"/>
        <w:rPr>
          <w:rFonts w:ascii="CenturyGothic" w:hAnsi="CenturyGothic" w:cs="CenturyGothic"/>
          <w:color w:val="000000"/>
          <w:lang w:val="es-CO"/>
        </w:rPr>
      </w:pPr>
    </w:p>
    <w:p w14:paraId="6D2AD24C" w14:textId="77777777" w:rsidR="00BC7364" w:rsidRDefault="00BC7364" w:rsidP="00BC7364">
      <w:pPr>
        <w:jc w:val="center"/>
      </w:pPr>
      <w:r w:rsidRPr="00566CD8">
        <w:rPr>
          <w:noProof/>
          <w:lang w:val="es-CO" w:eastAsia="es-CO"/>
        </w:rPr>
        <w:drawing>
          <wp:inline distT="0" distB="0" distL="0" distR="0" wp14:anchorId="1388E83A" wp14:editId="5CC9CD47">
            <wp:extent cx="3065144" cy="2348179"/>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544" t="12106" r="37473" b="37521"/>
                    <a:stretch/>
                  </pic:blipFill>
                  <pic:spPr bwMode="auto">
                    <a:xfrm>
                      <a:off x="0" y="0"/>
                      <a:ext cx="3111753" cy="2383886"/>
                    </a:xfrm>
                    <a:prstGeom prst="rect">
                      <a:avLst/>
                    </a:prstGeom>
                    <a:ln>
                      <a:noFill/>
                    </a:ln>
                    <a:extLst>
                      <a:ext uri="{53640926-AAD7-44D8-BBD7-CCE9431645EC}">
                        <a14:shadowObscured xmlns:a14="http://schemas.microsoft.com/office/drawing/2010/main"/>
                      </a:ext>
                    </a:extLst>
                  </pic:spPr>
                </pic:pic>
              </a:graphicData>
            </a:graphic>
          </wp:inline>
        </w:drawing>
      </w:r>
    </w:p>
    <w:p w14:paraId="44D50E16" w14:textId="77777777" w:rsidR="00700584" w:rsidRPr="00566CD8" w:rsidRDefault="00700584" w:rsidP="00BC7364">
      <w:pPr>
        <w:jc w:val="center"/>
      </w:pPr>
    </w:p>
    <w:p w14:paraId="1ED2978F" w14:textId="05846724" w:rsidR="00BC7364" w:rsidRPr="00566CD8" w:rsidRDefault="00BC7364" w:rsidP="00BC7364">
      <w:pPr>
        <w:autoSpaceDE w:val="0"/>
        <w:autoSpaceDN w:val="0"/>
        <w:adjustRightInd w:val="0"/>
        <w:spacing w:line="240" w:lineRule="auto"/>
        <w:jc w:val="both"/>
        <w:rPr>
          <w:rFonts w:ascii="CenturyGothic" w:hAnsi="CenturyGothic" w:cs="CenturyGothic"/>
          <w:color w:val="000000"/>
          <w:lang w:val="es-CO"/>
        </w:rPr>
      </w:pPr>
      <w:r w:rsidRPr="00566CD8">
        <w:rPr>
          <w:rFonts w:ascii="CenturyGothic" w:hAnsi="CenturyGothic" w:cs="CenturyGothic"/>
          <w:color w:val="000000"/>
          <w:lang w:val="es-CO"/>
        </w:rPr>
        <w:t xml:space="preserve">Teniendo en cuenta el anterior esquema, las empresas Tradicional y Naranja vinculadas al proyecto podrán definir tanto los grupos participantes, las tareas asignadas según el nivel de competencia, los roles de los participantes y el calendario de las reuniones de seguimiento y validación.  </w:t>
      </w:r>
    </w:p>
    <w:p w14:paraId="100D1CCC" w14:textId="77777777" w:rsidR="00BC7364" w:rsidRPr="00566CD8" w:rsidRDefault="00BC7364" w:rsidP="00BC7364">
      <w:pPr>
        <w:autoSpaceDE w:val="0"/>
        <w:autoSpaceDN w:val="0"/>
        <w:adjustRightInd w:val="0"/>
        <w:spacing w:line="240" w:lineRule="auto"/>
        <w:jc w:val="both"/>
        <w:rPr>
          <w:rFonts w:ascii="CenturyGothic" w:hAnsi="CenturyGothic" w:cs="CenturyGothic"/>
          <w:color w:val="000000"/>
          <w:lang w:val="es-CO"/>
        </w:rPr>
      </w:pPr>
    </w:p>
    <w:p w14:paraId="377687BD" w14:textId="23E24017" w:rsidR="00D70A86" w:rsidRPr="00566CD8" w:rsidRDefault="00BC7364" w:rsidP="00B51910">
      <w:pPr>
        <w:autoSpaceDE w:val="0"/>
        <w:autoSpaceDN w:val="0"/>
        <w:adjustRightInd w:val="0"/>
        <w:spacing w:line="240" w:lineRule="auto"/>
        <w:ind w:left="720"/>
        <w:rPr>
          <w:rFonts w:ascii="Cambria-Italic" w:hAnsi="Cambria-Italic" w:cs="Cambria-Italic"/>
          <w:b/>
          <w:iCs/>
          <w:color w:val="4F82BE"/>
          <w:lang w:val="es-CO"/>
        </w:rPr>
      </w:pPr>
      <w:r w:rsidRPr="00566CD8">
        <w:rPr>
          <w:rFonts w:ascii="Cambria-Italic" w:hAnsi="Cambria-Italic" w:cs="Cambria-Italic"/>
          <w:b/>
          <w:iCs/>
          <w:color w:val="4F82BE"/>
          <w:lang w:val="es-CO"/>
        </w:rPr>
        <w:t>4</w:t>
      </w:r>
      <w:r w:rsidR="00D70A86" w:rsidRPr="00566CD8">
        <w:rPr>
          <w:rFonts w:ascii="Cambria-Italic" w:hAnsi="Cambria-Italic" w:cs="Cambria-Italic"/>
          <w:b/>
          <w:iCs/>
          <w:color w:val="4F82BE"/>
          <w:lang w:val="es-CO"/>
        </w:rPr>
        <w:t>. Principios rectores</w:t>
      </w:r>
    </w:p>
    <w:p w14:paraId="5942260A" w14:textId="77777777" w:rsidR="00D70A86" w:rsidRPr="00566CD8" w:rsidRDefault="00D70A86" w:rsidP="00D70A86">
      <w:pPr>
        <w:autoSpaceDE w:val="0"/>
        <w:autoSpaceDN w:val="0"/>
        <w:adjustRightInd w:val="0"/>
        <w:spacing w:line="240" w:lineRule="auto"/>
        <w:rPr>
          <w:rFonts w:ascii="CenturyGothic" w:hAnsi="CenturyGothic" w:cs="CenturyGothic"/>
          <w:color w:val="000000"/>
          <w:lang w:val="es-CO"/>
        </w:rPr>
      </w:pPr>
      <w:r w:rsidRPr="00566CD8">
        <w:rPr>
          <w:rFonts w:ascii="ArialMT" w:hAnsi="ArialMT" w:cs="ArialMT"/>
          <w:color w:val="000000"/>
          <w:lang w:val="es-CO"/>
        </w:rPr>
        <w:t xml:space="preserve">• </w:t>
      </w:r>
      <w:r w:rsidRPr="00566CD8">
        <w:rPr>
          <w:rFonts w:ascii="CenturyGothic" w:hAnsi="CenturyGothic" w:cs="CenturyGothic"/>
          <w:color w:val="000000"/>
          <w:lang w:val="es-CO"/>
        </w:rPr>
        <w:t>Respeto mutuo</w:t>
      </w:r>
    </w:p>
    <w:p w14:paraId="59BA394E" w14:textId="77777777" w:rsidR="00D70A86" w:rsidRPr="00566CD8" w:rsidRDefault="00D70A86" w:rsidP="00D70A86">
      <w:pPr>
        <w:autoSpaceDE w:val="0"/>
        <w:autoSpaceDN w:val="0"/>
        <w:adjustRightInd w:val="0"/>
        <w:spacing w:line="240" w:lineRule="auto"/>
        <w:rPr>
          <w:rFonts w:ascii="CenturyGothic" w:hAnsi="CenturyGothic" w:cs="CenturyGothic"/>
          <w:color w:val="000000"/>
          <w:lang w:val="es-CO"/>
        </w:rPr>
      </w:pPr>
      <w:r w:rsidRPr="00566CD8">
        <w:rPr>
          <w:rFonts w:ascii="ArialMT" w:hAnsi="ArialMT" w:cs="ArialMT"/>
          <w:color w:val="000000"/>
          <w:lang w:val="es-CO"/>
        </w:rPr>
        <w:t xml:space="preserve">• </w:t>
      </w:r>
      <w:r w:rsidRPr="00566CD8">
        <w:rPr>
          <w:rFonts w:ascii="CenturyGothic" w:hAnsi="CenturyGothic" w:cs="CenturyGothic"/>
          <w:color w:val="000000"/>
          <w:lang w:val="es-CO"/>
        </w:rPr>
        <w:t>Escucha atenta</w:t>
      </w:r>
    </w:p>
    <w:p w14:paraId="58353FD9" w14:textId="77777777" w:rsidR="00D70A86" w:rsidRPr="00566CD8" w:rsidRDefault="00D70A86" w:rsidP="00D70A86">
      <w:pPr>
        <w:autoSpaceDE w:val="0"/>
        <w:autoSpaceDN w:val="0"/>
        <w:adjustRightInd w:val="0"/>
        <w:spacing w:line="240" w:lineRule="auto"/>
        <w:rPr>
          <w:rFonts w:ascii="CenturyGothic" w:hAnsi="CenturyGothic" w:cs="CenturyGothic"/>
          <w:color w:val="000000"/>
          <w:lang w:val="es-CO"/>
        </w:rPr>
      </w:pPr>
      <w:r w:rsidRPr="00566CD8">
        <w:rPr>
          <w:rFonts w:ascii="ArialMT" w:hAnsi="ArialMT" w:cs="ArialMT"/>
          <w:color w:val="000000"/>
          <w:lang w:val="es-CO"/>
        </w:rPr>
        <w:t xml:space="preserve">• </w:t>
      </w:r>
      <w:r w:rsidRPr="00566CD8">
        <w:rPr>
          <w:rFonts w:ascii="CenturyGothic" w:hAnsi="CenturyGothic" w:cs="CenturyGothic"/>
          <w:color w:val="000000"/>
          <w:lang w:val="es-CO"/>
        </w:rPr>
        <w:t>Solidaridad y ánimo colaborativo</w:t>
      </w:r>
    </w:p>
    <w:p w14:paraId="7C7182D4" w14:textId="0DDF51DC" w:rsidR="00D70A86" w:rsidRPr="00566CD8" w:rsidRDefault="7AD7844B" w:rsidP="00D70A86">
      <w:pPr>
        <w:pStyle w:val="Sinespaciado"/>
        <w:jc w:val="both"/>
        <w:rPr>
          <w:rFonts w:ascii="CenturyGothic" w:hAnsi="CenturyGothic" w:cs="CenturyGothic"/>
          <w:color w:val="000000"/>
          <w:sz w:val="20"/>
          <w:szCs w:val="20"/>
        </w:rPr>
      </w:pPr>
      <w:r w:rsidRPr="00566CD8">
        <w:rPr>
          <w:rFonts w:ascii="ArialMT" w:hAnsi="ArialMT" w:cs="ArialMT"/>
          <w:color w:val="000000" w:themeColor="text1"/>
          <w:sz w:val="20"/>
          <w:szCs w:val="20"/>
        </w:rPr>
        <w:t xml:space="preserve">• </w:t>
      </w:r>
      <w:r w:rsidRPr="00566CD8">
        <w:rPr>
          <w:rFonts w:ascii="CenturyGothic" w:hAnsi="CenturyGothic" w:cs="CenturyGothic"/>
          <w:color w:val="000000" w:themeColor="text1"/>
          <w:sz w:val="20"/>
          <w:szCs w:val="20"/>
        </w:rPr>
        <w:t>Disposición para encontrar oportunidades</w:t>
      </w:r>
    </w:p>
    <w:p w14:paraId="33450295" w14:textId="4F24F99B" w:rsidR="7AD7844B" w:rsidRPr="00566CD8" w:rsidRDefault="7AD7844B" w:rsidP="7AD7844B">
      <w:pPr>
        <w:pStyle w:val="Sinespaciado"/>
        <w:jc w:val="both"/>
        <w:rPr>
          <w:rFonts w:ascii="CenturyGothic" w:hAnsi="CenturyGothic" w:cs="CenturyGothic"/>
          <w:color w:val="000000" w:themeColor="text1"/>
          <w:sz w:val="20"/>
          <w:szCs w:val="20"/>
        </w:rPr>
      </w:pPr>
    </w:p>
    <w:p w14:paraId="73DD3346" w14:textId="63F13ACA" w:rsidR="00D70A86" w:rsidRPr="00566CD8" w:rsidRDefault="00B51910" w:rsidP="00B51910">
      <w:pPr>
        <w:autoSpaceDE w:val="0"/>
        <w:autoSpaceDN w:val="0"/>
        <w:adjustRightInd w:val="0"/>
        <w:spacing w:line="240" w:lineRule="auto"/>
        <w:ind w:left="720"/>
        <w:rPr>
          <w:rFonts w:ascii="Cambria-Italic" w:hAnsi="Cambria-Italic" w:cs="Cambria-Italic"/>
          <w:b/>
          <w:iCs/>
          <w:color w:val="4F82BE"/>
          <w:lang w:val="es-CO"/>
        </w:rPr>
      </w:pPr>
      <w:r w:rsidRPr="00566CD8">
        <w:rPr>
          <w:rFonts w:ascii="Cambria-Italic" w:hAnsi="Cambria-Italic" w:cs="Cambria-Italic"/>
          <w:b/>
          <w:iCs/>
          <w:color w:val="4F82BE"/>
          <w:lang w:val="es-CO"/>
        </w:rPr>
        <w:t>5</w:t>
      </w:r>
      <w:r w:rsidR="00D70A86" w:rsidRPr="00566CD8">
        <w:rPr>
          <w:rFonts w:ascii="Cambria-Italic" w:hAnsi="Cambria-Italic" w:cs="Cambria-Italic"/>
          <w:b/>
          <w:iCs/>
          <w:color w:val="4F82BE"/>
          <w:lang w:val="es-CO"/>
        </w:rPr>
        <w:t>. Tiempo destinado para la reunión</w:t>
      </w:r>
    </w:p>
    <w:p w14:paraId="7458714D" w14:textId="4DD6411B" w:rsidR="00D70A86" w:rsidRPr="00566CD8" w:rsidRDefault="7AD7844B" w:rsidP="001179A1">
      <w:pPr>
        <w:autoSpaceDE w:val="0"/>
        <w:autoSpaceDN w:val="0"/>
        <w:adjustRightInd w:val="0"/>
        <w:spacing w:line="240" w:lineRule="auto"/>
        <w:jc w:val="both"/>
        <w:rPr>
          <w:rFonts w:ascii="CenturyGothic" w:hAnsi="CenturyGothic" w:cs="CenturyGothic"/>
          <w:color w:val="000000"/>
        </w:rPr>
      </w:pPr>
      <w:r w:rsidRPr="00566CD8">
        <w:rPr>
          <w:rFonts w:ascii="CenturyGothic" w:hAnsi="CenturyGothic" w:cs="CenturyGothic"/>
          <w:color w:val="000000" w:themeColor="text1"/>
          <w:lang w:val="es-CO"/>
        </w:rPr>
        <w:t>La reunión tendrá una duración de 3 horas. Se recomienda seguir el orden de la reunión sugerido en el numeral 7 de este protocolo.</w:t>
      </w:r>
    </w:p>
    <w:p w14:paraId="29700219" w14:textId="77777777" w:rsidR="00D70A86" w:rsidRPr="00566CD8" w:rsidRDefault="00D70A86" w:rsidP="00D70A86">
      <w:pPr>
        <w:pStyle w:val="Sinespaciado"/>
        <w:jc w:val="both"/>
        <w:rPr>
          <w:rFonts w:ascii="CenturyGothic" w:hAnsi="CenturyGothic" w:cs="CenturyGothic"/>
          <w:color w:val="000000"/>
          <w:sz w:val="20"/>
          <w:szCs w:val="20"/>
        </w:rPr>
      </w:pPr>
    </w:p>
    <w:p w14:paraId="49143247" w14:textId="77777777" w:rsidR="005221E8" w:rsidRPr="00566CD8" w:rsidRDefault="005221E8" w:rsidP="00D70A86">
      <w:pPr>
        <w:pStyle w:val="Sinespaciado"/>
        <w:jc w:val="both"/>
        <w:rPr>
          <w:rFonts w:ascii="CenturyGothic" w:hAnsi="CenturyGothic" w:cs="CenturyGothic"/>
          <w:color w:val="000000"/>
          <w:sz w:val="20"/>
          <w:szCs w:val="20"/>
        </w:rPr>
      </w:pPr>
    </w:p>
    <w:p w14:paraId="61D691C3" w14:textId="1FE16D96" w:rsidR="00D70A86" w:rsidRPr="00566CD8" w:rsidRDefault="00B51910" w:rsidP="00B51910">
      <w:pPr>
        <w:autoSpaceDE w:val="0"/>
        <w:autoSpaceDN w:val="0"/>
        <w:adjustRightInd w:val="0"/>
        <w:spacing w:line="240" w:lineRule="auto"/>
        <w:ind w:left="720"/>
        <w:rPr>
          <w:rFonts w:ascii="Cambria-Italic" w:hAnsi="Cambria-Italic" w:cs="Cambria-Italic"/>
          <w:b/>
          <w:iCs/>
          <w:color w:val="4F82BE"/>
          <w:lang w:val="es-CO"/>
        </w:rPr>
      </w:pPr>
      <w:r w:rsidRPr="00566CD8">
        <w:rPr>
          <w:rFonts w:ascii="Cambria-Italic" w:hAnsi="Cambria-Italic" w:cs="Cambria-Italic"/>
          <w:b/>
          <w:iCs/>
          <w:color w:val="4F82BE"/>
          <w:lang w:val="es-CO"/>
        </w:rPr>
        <w:t>6</w:t>
      </w:r>
      <w:r w:rsidR="00D70A86" w:rsidRPr="00566CD8">
        <w:rPr>
          <w:rFonts w:ascii="Cambria-Italic" w:hAnsi="Cambria-Italic" w:cs="Cambria-Italic"/>
          <w:b/>
          <w:iCs/>
          <w:color w:val="4F82BE"/>
          <w:lang w:val="es-CO"/>
        </w:rPr>
        <w:t>. Uso de herramientas del canal virtual</w:t>
      </w:r>
    </w:p>
    <w:p w14:paraId="241B8B4E" w14:textId="57F458DE" w:rsidR="00D70A86" w:rsidRPr="00566CD8" w:rsidRDefault="00D70A86" w:rsidP="00D70A86">
      <w:pPr>
        <w:autoSpaceDE w:val="0"/>
        <w:autoSpaceDN w:val="0"/>
        <w:adjustRightInd w:val="0"/>
        <w:spacing w:line="240" w:lineRule="auto"/>
        <w:rPr>
          <w:rFonts w:ascii="CenturyGothic" w:hAnsi="CenturyGothic" w:cs="CenturyGothic"/>
          <w:color w:val="000000"/>
          <w:lang w:val="es-CO"/>
        </w:rPr>
      </w:pPr>
      <w:r w:rsidRPr="00566CD8">
        <w:rPr>
          <w:rFonts w:ascii="CenturyGothic" w:hAnsi="CenturyGothic" w:cs="CenturyGothic"/>
          <w:color w:val="000000"/>
          <w:lang w:val="es-CO"/>
        </w:rPr>
        <w:t>Para hacer un uso eficiente de la plataforma virtual, les solicitamos seguir las</w:t>
      </w:r>
      <w:r w:rsidR="001179A1" w:rsidRPr="00566CD8">
        <w:rPr>
          <w:rFonts w:ascii="CenturyGothic" w:hAnsi="CenturyGothic" w:cs="CenturyGothic"/>
          <w:color w:val="000000"/>
          <w:lang w:val="es-CO"/>
        </w:rPr>
        <w:t xml:space="preserve"> </w:t>
      </w:r>
      <w:r w:rsidRPr="00566CD8">
        <w:rPr>
          <w:rFonts w:ascii="CenturyGothic" w:hAnsi="CenturyGothic" w:cs="CenturyGothic"/>
          <w:color w:val="000000"/>
          <w:lang w:val="es-CO"/>
        </w:rPr>
        <w:t>siguientes recomendaciones:</w:t>
      </w:r>
    </w:p>
    <w:p w14:paraId="4FBBEC67" w14:textId="77777777" w:rsidR="00D70A86" w:rsidRPr="00566CD8" w:rsidRDefault="00D70A86" w:rsidP="00D70A86">
      <w:pPr>
        <w:autoSpaceDE w:val="0"/>
        <w:autoSpaceDN w:val="0"/>
        <w:adjustRightInd w:val="0"/>
        <w:spacing w:line="240" w:lineRule="auto"/>
        <w:rPr>
          <w:rFonts w:ascii="CenturyGothic" w:hAnsi="CenturyGothic" w:cs="CenturyGothic"/>
          <w:color w:val="000000"/>
          <w:lang w:val="es-CO"/>
        </w:rPr>
      </w:pPr>
      <w:r w:rsidRPr="00566CD8">
        <w:rPr>
          <w:rFonts w:ascii="ArialMT" w:hAnsi="ArialMT" w:cs="ArialMT"/>
          <w:color w:val="000000"/>
          <w:lang w:val="es-CO"/>
        </w:rPr>
        <w:t xml:space="preserve">• </w:t>
      </w:r>
      <w:r w:rsidRPr="00566CD8">
        <w:rPr>
          <w:rFonts w:ascii="CenturyGothic" w:hAnsi="CenturyGothic" w:cs="CenturyGothic"/>
          <w:color w:val="000000"/>
          <w:lang w:val="es-CO"/>
        </w:rPr>
        <w:t>Mantenga el micrófono cerrado cuando no le corresponda intervenir.</w:t>
      </w:r>
    </w:p>
    <w:p w14:paraId="776906AD" w14:textId="77777777" w:rsidR="00D70A86" w:rsidRPr="00566CD8" w:rsidRDefault="00D70A86" w:rsidP="00D70A86">
      <w:pPr>
        <w:autoSpaceDE w:val="0"/>
        <w:autoSpaceDN w:val="0"/>
        <w:adjustRightInd w:val="0"/>
        <w:spacing w:line="240" w:lineRule="auto"/>
        <w:rPr>
          <w:rFonts w:ascii="CenturyGothic" w:hAnsi="CenturyGothic" w:cs="CenturyGothic"/>
          <w:color w:val="000000"/>
          <w:lang w:val="es-CO"/>
        </w:rPr>
      </w:pPr>
      <w:r w:rsidRPr="00566CD8">
        <w:rPr>
          <w:rFonts w:ascii="ArialMT" w:hAnsi="ArialMT" w:cs="ArialMT"/>
          <w:color w:val="000000"/>
          <w:lang w:val="es-CO"/>
        </w:rPr>
        <w:t xml:space="preserve">• </w:t>
      </w:r>
      <w:r w:rsidRPr="00566CD8">
        <w:rPr>
          <w:rFonts w:ascii="CenturyGothic" w:hAnsi="CenturyGothic" w:cs="CenturyGothic"/>
          <w:color w:val="000000"/>
          <w:lang w:val="es-CO"/>
        </w:rPr>
        <w:t>Mantenga su cámara encendida.</w:t>
      </w:r>
    </w:p>
    <w:p w14:paraId="490D4EE0" w14:textId="6EE92DCC" w:rsidR="00D70A86" w:rsidRPr="00566CD8" w:rsidRDefault="00D70A86" w:rsidP="001179A1">
      <w:pPr>
        <w:autoSpaceDE w:val="0"/>
        <w:autoSpaceDN w:val="0"/>
        <w:adjustRightInd w:val="0"/>
        <w:spacing w:line="240" w:lineRule="auto"/>
        <w:rPr>
          <w:rFonts w:ascii="CenturyGothic" w:hAnsi="CenturyGothic" w:cs="CenturyGothic"/>
          <w:color w:val="000000"/>
          <w:lang w:val="es-CO"/>
        </w:rPr>
      </w:pPr>
      <w:r w:rsidRPr="00566CD8">
        <w:rPr>
          <w:rFonts w:ascii="ArialMT" w:hAnsi="ArialMT" w:cs="ArialMT"/>
          <w:color w:val="000000"/>
          <w:lang w:val="es-CO"/>
        </w:rPr>
        <w:t xml:space="preserve">• </w:t>
      </w:r>
      <w:r w:rsidRPr="00566CD8">
        <w:rPr>
          <w:rFonts w:ascii="CenturyGothic" w:hAnsi="CenturyGothic" w:cs="CenturyGothic"/>
          <w:color w:val="000000"/>
          <w:lang w:val="es-CO"/>
        </w:rPr>
        <w:t>Use las herramientas de la plataforma para interactuar mientras no esté en</w:t>
      </w:r>
      <w:r w:rsidR="001179A1" w:rsidRPr="00566CD8">
        <w:rPr>
          <w:rFonts w:ascii="CenturyGothic" w:hAnsi="CenturyGothic" w:cs="CenturyGothic"/>
          <w:color w:val="000000"/>
          <w:lang w:val="es-CO"/>
        </w:rPr>
        <w:t xml:space="preserve"> </w:t>
      </w:r>
      <w:r w:rsidRPr="00566CD8">
        <w:rPr>
          <w:rFonts w:ascii="CenturyGothic" w:hAnsi="CenturyGothic" w:cs="CenturyGothic"/>
          <w:color w:val="000000"/>
          <w:lang w:val="es-CO"/>
        </w:rPr>
        <w:t>uso de la palabra (levantar la mano, mensaje en chat, etc.).</w:t>
      </w:r>
    </w:p>
    <w:p w14:paraId="028ECE52" w14:textId="77777777" w:rsidR="001179A1" w:rsidRPr="00566CD8" w:rsidRDefault="001179A1" w:rsidP="001179A1">
      <w:pPr>
        <w:autoSpaceDE w:val="0"/>
        <w:autoSpaceDN w:val="0"/>
        <w:adjustRightInd w:val="0"/>
        <w:spacing w:line="240" w:lineRule="auto"/>
        <w:rPr>
          <w:rFonts w:ascii="CenturyGothic" w:hAnsi="CenturyGothic" w:cs="CenturyGothic"/>
          <w:color w:val="000000"/>
        </w:rPr>
      </w:pPr>
    </w:p>
    <w:p w14:paraId="25DFD779" w14:textId="77777777" w:rsidR="007651E6" w:rsidRPr="00566CD8" w:rsidRDefault="007651E6" w:rsidP="00D70A86">
      <w:pPr>
        <w:autoSpaceDE w:val="0"/>
        <w:autoSpaceDN w:val="0"/>
        <w:adjustRightInd w:val="0"/>
        <w:spacing w:line="240" w:lineRule="auto"/>
        <w:rPr>
          <w:rFonts w:ascii="Cambria-Italic" w:hAnsi="Cambria-Italic" w:cs="Cambria-Italic"/>
          <w:iCs/>
          <w:color w:val="4F82BE"/>
          <w:u w:val="single"/>
          <w:lang w:val="es-CO"/>
        </w:rPr>
      </w:pPr>
    </w:p>
    <w:p w14:paraId="58B402DF" w14:textId="67C53703" w:rsidR="00D70A86" w:rsidRDefault="00B51910" w:rsidP="00B51910">
      <w:pPr>
        <w:autoSpaceDE w:val="0"/>
        <w:autoSpaceDN w:val="0"/>
        <w:adjustRightInd w:val="0"/>
        <w:spacing w:line="240" w:lineRule="auto"/>
        <w:ind w:left="720"/>
        <w:rPr>
          <w:rFonts w:ascii="Cambria-Italic" w:hAnsi="Cambria-Italic" w:cs="Cambria-Italic"/>
          <w:b/>
          <w:iCs/>
          <w:color w:val="4F82BE"/>
          <w:lang w:val="es-CO"/>
        </w:rPr>
      </w:pPr>
      <w:r w:rsidRPr="00566CD8">
        <w:rPr>
          <w:rFonts w:ascii="Cambria-Italic" w:hAnsi="Cambria-Italic" w:cs="Cambria-Italic"/>
          <w:b/>
          <w:iCs/>
          <w:color w:val="4F82BE"/>
          <w:lang w:val="es-CO"/>
        </w:rPr>
        <w:t>7</w:t>
      </w:r>
      <w:r w:rsidR="00D70A86" w:rsidRPr="00566CD8">
        <w:rPr>
          <w:rFonts w:ascii="Cambria-Italic" w:hAnsi="Cambria-Italic" w:cs="Cambria-Italic"/>
          <w:b/>
          <w:iCs/>
          <w:color w:val="4F82BE"/>
          <w:lang w:val="es-CO"/>
        </w:rPr>
        <w:t>. Orden de la reunión</w:t>
      </w:r>
      <w:r w:rsidR="00B272C6" w:rsidRPr="00566CD8">
        <w:rPr>
          <w:rFonts w:ascii="Cambria-Italic" w:hAnsi="Cambria-Italic" w:cs="Cambria-Italic"/>
          <w:b/>
          <w:iCs/>
          <w:color w:val="4F82BE"/>
          <w:lang w:val="es-CO"/>
        </w:rPr>
        <w:t>/taller</w:t>
      </w:r>
    </w:p>
    <w:p w14:paraId="3C8A2E0C" w14:textId="77777777" w:rsidR="00700584" w:rsidRPr="00566CD8" w:rsidRDefault="00700584" w:rsidP="00B51910">
      <w:pPr>
        <w:autoSpaceDE w:val="0"/>
        <w:autoSpaceDN w:val="0"/>
        <w:adjustRightInd w:val="0"/>
        <w:spacing w:line="240" w:lineRule="auto"/>
        <w:ind w:left="720"/>
        <w:rPr>
          <w:rFonts w:ascii="Cambria-Italic" w:hAnsi="Cambria-Italic" w:cs="Cambria-Italic"/>
          <w:b/>
          <w:iCs/>
          <w:color w:val="4F82BE"/>
          <w:lang w:val="es-CO"/>
        </w:rPr>
      </w:pPr>
    </w:p>
    <w:p w14:paraId="0CDEF8DC" w14:textId="77777777" w:rsidR="00D70A86" w:rsidRPr="00566CD8" w:rsidRDefault="00D70A86" w:rsidP="00B51910">
      <w:pPr>
        <w:pStyle w:val="Ttulo1"/>
        <w:spacing w:before="0" w:line="240" w:lineRule="auto"/>
        <w:jc w:val="both"/>
        <w:rPr>
          <w:rStyle w:val="normaltextrun"/>
          <w:b/>
          <w:color w:val="C0504D" w:themeColor="accent2"/>
          <w:sz w:val="20"/>
          <w:szCs w:val="20"/>
        </w:rPr>
      </w:pPr>
      <w:r w:rsidRPr="00566CD8">
        <w:rPr>
          <w:rStyle w:val="normaltextrun"/>
          <w:b/>
          <w:color w:val="C0504D" w:themeColor="accent2"/>
          <w:sz w:val="20"/>
          <w:szCs w:val="20"/>
        </w:rPr>
        <w:t>Bienvenida (5 min)</w:t>
      </w:r>
    </w:p>
    <w:p w14:paraId="60FDCD36" w14:textId="3D9A93D3" w:rsidR="00D70A86" w:rsidRPr="00566CD8" w:rsidRDefault="00D70A86" w:rsidP="00A74667">
      <w:pPr>
        <w:pStyle w:val="Prrafodelista"/>
        <w:numPr>
          <w:ilvl w:val="0"/>
          <w:numId w:val="29"/>
        </w:numPr>
        <w:autoSpaceDE w:val="0"/>
        <w:autoSpaceDN w:val="0"/>
        <w:adjustRightInd w:val="0"/>
        <w:ind w:left="360"/>
        <w:rPr>
          <w:rFonts w:ascii="CenturyGothic" w:hAnsi="CenturyGothic" w:cs="CenturyGothic"/>
          <w:color w:val="000000"/>
          <w:sz w:val="20"/>
          <w:szCs w:val="20"/>
        </w:rPr>
      </w:pPr>
      <w:r w:rsidRPr="00566CD8">
        <w:rPr>
          <w:rFonts w:ascii="CenturyGothic" w:hAnsi="CenturyGothic" w:cs="CenturyGothic"/>
          <w:color w:val="000000"/>
          <w:sz w:val="20"/>
          <w:szCs w:val="20"/>
        </w:rPr>
        <w:t xml:space="preserve">Saludo </w:t>
      </w:r>
      <w:r w:rsidR="007651E6" w:rsidRPr="00566CD8">
        <w:rPr>
          <w:rFonts w:ascii="CenturyGothic" w:hAnsi="CenturyGothic" w:cs="CenturyGothic"/>
          <w:color w:val="000000"/>
          <w:sz w:val="20"/>
          <w:szCs w:val="20"/>
        </w:rPr>
        <w:t xml:space="preserve">inicial </w:t>
      </w:r>
      <w:r w:rsidRPr="00566CD8">
        <w:rPr>
          <w:rFonts w:ascii="CenturyGothic" w:hAnsi="CenturyGothic" w:cs="CenturyGothic"/>
          <w:color w:val="000000"/>
          <w:sz w:val="20"/>
          <w:szCs w:val="20"/>
        </w:rPr>
        <w:t xml:space="preserve">a cargo del </w:t>
      </w:r>
      <w:r w:rsidR="00566CD8" w:rsidRPr="00566CD8">
        <w:rPr>
          <w:rFonts w:ascii="CenturyGothic" w:hAnsi="CenturyGothic" w:cs="CenturyGothic"/>
          <w:color w:val="000000"/>
          <w:sz w:val="20"/>
          <w:szCs w:val="20"/>
        </w:rPr>
        <w:t>profesional de apoyo</w:t>
      </w:r>
      <w:r w:rsidR="007651E6" w:rsidRPr="00566CD8">
        <w:rPr>
          <w:rFonts w:ascii="CenturyGothic" w:hAnsi="CenturyGothic" w:cs="CenturyGothic"/>
          <w:color w:val="000000"/>
          <w:sz w:val="20"/>
          <w:szCs w:val="20"/>
        </w:rPr>
        <w:t xml:space="preserve"> del proyecto </w:t>
      </w:r>
    </w:p>
    <w:p w14:paraId="03B680CA" w14:textId="2741AA91" w:rsidR="00D70A86" w:rsidRPr="00566CD8" w:rsidRDefault="00D70A86" w:rsidP="00A74667">
      <w:pPr>
        <w:pStyle w:val="Prrafodelista"/>
        <w:numPr>
          <w:ilvl w:val="0"/>
          <w:numId w:val="29"/>
        </w:numPr>
        <w:autoSpaceDE w:val="0"/>
        <w:autoSpaceDN w:val="0"/>
        <w:adjustRightInd w:val="0"/>
        <w:ind w:left="360"/>
        <w:rPr>
          <w:rFonts w:ascii="CenturyGothic" w:hAnsi="CenturyGothic" w:cs="CenturyGothic"/>
          <w:color w:val="000000"/>
          <w:sz w:val="20"/>
          <w:szCs w:val="20"/>
        </w:rPr>
      </w:pPr>
      <w:r w:rsidRPr="00566CD8">
        <w:rPr>
          <w:rFonts w:ascii="CenturyGothic" w:hAnsi="CenturyGothic" w:cs="CenturyGothic"/>
          <w:color w:val="000000"/>
          <w:sz w:val="20"/>
          <w:szCs w:val="20"/>
        </w:rPr>
        <w:t>Solicitud de autorización para grabación</w:t>
      </w:r>
    </w:p>
    <w:p w14:paraId="00E8C729" w14:textId="76733DF6" w:rsidR="00D70A86" w:rsidRPr="00566CD8" w:rsidRDefault="00D70A86" w:rsidP="00A74667">
      <w:pPr>
        <w:pStyle w:val="Prrafodelista"/>
        <w:numPr>
          <w:ilvl w:val="0"/>
          <w:numId w:val="29"/>
        </w:numPr>
        <w:autoSpaceDE w:val="0"/>
        <w:autoSpaceDN w:val="0"/>
        <w:adjustRightInd w:val="0"/>
        <w:ind w:left="360"/>
        <w:jc w:val="both"/>
        <w:rPr>
          <w:rFonts w:ascii="CenturyGothic" w:hAnsi="CenturyGothic" w:cs="CenturyGothic"/>
          <w:color w:val="000000"/>
          <w:sz w:val="20"/>
          <w:szCs w:val="20"/>
        </w:rPr>
      </w:pPr>
      <w:r w:rsidRPr="00566CD8">
        <w:rPr>
          <w:rFonts w:ascii="CenturyGothic" w:hAnsi="CenturyGothic" w:cs="CenturyGothic"/>
          <w:color w:val="000000"/>
          <w:sz w:val="20"/>
          <w:szCs w:val="20"/>
        </w:rPr>
        <w:lastRenderedPageBreak/>
        <w:t>Identificación de las personas que participan por ambas empresas:</w:t>
      </w:r>
      <w:r w:rsidR="007651E6" w:rsidRPr="00566CD8">
        <w:rPr>
          <w:rFonts w:ascii="CenturyGothic" w:hAnsi="CenturyGothic" w:cs="CenturyGothic"/>
          <w:color w:val="000000"/>
          <w:sz w:val="20"/>
          <w:szCs w:val="20"/>
        </w:rPr>
        <w:t xml:space="preserve"> </w:t>
      </w:r>
      <w:r w:rsidRPr="00566CD8">
        <w:rPr>
          <w:rFonts w:ascii="CenturyGothic" w:hAnsi="CenturyGothic" w:cs="CenturyGothic"/>
          <w:color w:val="000000"/>
          <w:sz w:val="20"/>
          <w:szCs w:val="20"/>
        </w:rPr>
        <w:t xml:space="preserve">nombres </w:t>
      </w:r>
      <w:r w:rsidR="007651E6" w:rsidRPr="00566CD8">
        <w:rPr>
          <w:rFonts w:ascii="CenturyGothic" w:hAnsi="CenturyGothic" w:cs="CenturyGothic"/>
          <w:color w:val="000000"/>
          <w:sz w:val="20"/>
          <w:szCs w:val="20"/>
        </w:rPr>
        <w:t xml:space="preserve">y apellidos </w:t>
      </w:r>
      <w:r w:rsidRPr="00566CD8">
        <w:rPr>
          <w:rFonts w:ascii="CenturyGothic" w:hAnsi="CenturyGothic" w:cs="CenturyGothic"/>
          <w:color w:val="000000"/>
          <w:sz w:val="20"/>
          <w:szCs w:val="20"/>
        </w:rPr>
        <w:t>y roles</w:t>
      </w:r>
      <w:r w:rsidR="007651E6" w:rsidRPr="00566CD8">
        <w:rPr>
          <w:rFonts w:ascii="CenturyGothic" w:hAnsi="CenturyGothic" w:cs="CenturyGothic"/>
          <w:color w:val="000000"/>
          <w:sz w:val="20"/>
          <w:szCs w:val="20"/>
        </w:rPr>
        <w:t>.</w:t>
      </w:r>
    </w:p>
    <w:p w14:paraId="4570FF2E" w14:textId="483532D7" w:rsidR="00D70A86" w:rsidRPr="00566CD8" w:rsidRDefault="00D70A86" w:rsidP="00A74667">
      <w:pPr>
        <w:pStyle w:val="Prrafodelista"/>
        <w:numPr>
          <w:ilvl w:val="0"/>
          <w:numId w:val="29"/>
        </w:numPr>
        <w:autoSpaceDE w:val="0"/>
        <w:autoSpaceDN w:val="0"/>
        <w:adjustRightInd w:val="0"/>
        <w:ind w:left="360"/>
        <w:rPr>
          <w:rFonts w:ascii="CenturyGothic" w:hAnsi="CenturyGothic" w:cs="CenturyGothic"/>
          <w:color w:val="000000"/>
          <w:sz w:val="20"/>
          <w:szCs w:val="20"/>
        </w:rPr>
      </w:pPr>
      <w:r w:rsidRPr="00566CD8">
        <w:rPr>
          <w:rFonts w:ascii="CenturyGothic" w:hAnsi="CenturyGothic" w:cs="CenturyGothic"/>
          <w:color w:val="000000"/>
          <w:sz w:val="20"/>
          <w:szCs w:val="20"/>
        </w:rPr>
        <w:t>Identificación de la persona a cargo de la vocería por cada empresa</w:t>
      </w:r>
      <w:r w:rsidRPr="00566CD8">
        <w:rPr>
          <w:rFonts w:ascii="ArialMT" w:hAnsi="ArialMT" w:cs="ArialMT"/>
          <w:color w:val="000000"/>
          <w:sz w:val="20"/>
          <w:szCs w:val="20"/>
        </w:rPr>
        <w:t xml:space="preserve"> </w:t>
      </w:r>
    </w:p>
    <w:p w14:paraId="567AE491" w14:textId="77777777" w:rsidR="005221E8" w:rsidRPr="00566CD8" w:rsidRDefault="005221E8" w:rsidP="00A74667">
      <w:pPr>
        <w:pStyle w:val="Ttulo1"/>
        <w:spacing w:before="0" w:line="240" w:lineRule="auto"/>
        <w:jc w:val="both"/>
        <w:rPr>
          <w:rStyle w:val="normaltextrun"/>
          <w:b/>
          <w:bCs/>
          <w:iCs/>
          <w:color w:val="C0504D" w:themeColor="accent2"/>
          <w:sz w:val="20"/>
          <w:szCs w:val="20"/>
        </w:rPr>
      </w:pPr>
    </w:p>
    <w:p w14:paraId="636F33F3" w14:textId="5C3E9A1E" w:rsidR="00BC7364" w:rsidRPr="00566CD8" w:rsidRDefault="005221E8" w:rsidP="005221E8">
      <w:pPr>
        <w:pStyle w:val="Ttulo1"/>
        <w:spacing w:before="0" w:line="240" w:lineRule="auto"/>
        <w:jc w:val="both"/>
        <w:rPr>
          <w:rStyle w:val="normaltextrun"/>
          <w:b/>
          <w:color w:val="C0504D" w:themeColor="accent2"/>
          <w:sz w:val="20"/>
          <w:szCs w:val="20"/>
        </w:rPr>
      </w:pPr>
      <w:r w:rsidRPr="00566CD8">
        <w:rPr>
          <w:rStyle w:val="normaltextrun"/>
          <w:b/>
          <w:color w:val="C0504D" w:themeColor="accent2"/>
          <w:sz w:val="20"/>
          <w:szCs w:val="20"/>
        </w:rPr>
        <w:t>Resultado encuentro previo</w:t>
      </w:r>
      <w:r w:rsidR="00BC7364" w:rsidRPr="00566CD8">
        <w:rPr>
          <w:rStyle w:val="normaltextrun"/>
          <w:b/>
          <w:color w:val="C0504D" w:themeColor="accent2"/>
          <w:sz w:val="20"/>
          <w:szCs w:val="20"/>
        </w:rPr>
        <w:t xml:space="preserve"> </w:t>
      </w:r>
      <w:r w:rsidR="00A74667" w:rsidRPr="00566CD8">
        <w:rPr>
          <w:rStyle w:val="normaltextrun"/>
          <w:b/>
          <w:color w:val="C0504D" w:themeColor="accent2"/>
          <w:sz w:val="20"/>
          <w:szCs w:val="20"/>
        </w:rPr>
        <w:t xml:space="preserve">- resultado Modelo </w:t>
      </w:r>
      <w:proofErr w:type="spellStart"/>
      <w:r w:rsidR="00A74667" w:rsidRPr="00566CD8">
        <w:rPr>
          <w:rStyle w:val="normaltextrun"/>
          <w:b/>
          <w:color w:val="C0504D" w:themeColor="accent2"/>
          <w:sz w:val="20"/>
          <w:szCs w:val="20"/>
        </w:rPr>
        <w:t>Canvas</w:t>
      </w:r>
      <w:proofErr w:type="spellEnd"/>
      <w:r w:rsidR="00A74667" w:rsidRPr="00566CD8">
        <w:rPr>
          <w:rStyle w:val="normaltextrun"/>
          <w:b/>
          <w:color w:val="C0504D" w:themeColor="accent2"/>
          <w:sz w:val="20"/>
          <w:szCs w:val="20"/>
        </w:rPr>
        <w:t xml:space="preserve">  </w:t>
      </w:r>
      <w:r w:rsidR="00BC7364" w:rsidRPr="00566CD8">
        <w:rPr>
          <w:rStyle w:val="normaltextrun"/>
          <w:b/>
          <w:color w:val="C0504D" w:themeColor="accent2"/>
          <w:sz w:val="20"/>
          <w:szCs w:val="20"/>
        </w:rPr>
        <w:t>(</w:t>
      </w:r>
      <w:r w:rsidR="00A74667" w:rsidRPr="00566CD8">
        <w:rPr>
          <w:rStyle w:val="normaltextrun"/>
          <w:b/>
          <w:color w:val="C0504D" w:themeColor="accent2"/>
          <w:sz w:val="20"/>
          <w:szCs w:val="20"/>
        </w:rPr>
        <w:t>3</w:t>
      </w:r>
      <w:r w:rsidR="00BF7ACA" w:rsidRPr="00566CD8">
        <w:rPr>
          <w:rStyle w:val="normaltextrun"/>
          <w:b/>
          <w:color w:val="C0504D" w:themeColor="accent2"/>
          <w:sz w:val="20"/>
          <w:szCs w:val="20"/>
        </w:rPr>
        <w:t>5</w:t>
      </w:r>
      <w:r w:rsidR="00BC7364" w:rsidRPr="00566CD8">
        <w:rPr>
          <w:rStyle w:val="normaltextrun"/>
          <w:b/>
          <w:color w:val="C0504D" w:themeColor="accent2"/>
          <w:sz w:val="20"/>
          <w:szCs w:val="20"/>
        </w:rPr>
        <w:t xml:space="preserve"> min)</w:t>
      </w:r>
    </w:p>
    <w:p w14:paraId="19D94A98" w14:textId="2DBB90CA" w:rsidR="005221E8" w:rsidRPr="00566CD8" w:rsidRDefault="005221E8" w:rsidP="00A74667">
      <w:pPr>
        <w:pStyle w:val="Prrafodelista"/>
        <w:numPr>
          <w:ilvl w:val="0"/>
          <w:numId w:val="27"/>
        </w:numPr>
        <w:ind w:left="360"/>
        <w:jc w:val="both"/>
        <w:rPr>
          <w:rFonts w:ascii="CenturyGothic" w:hAnsi="CenturyGothic" w:cs="CenturyGothic"/>
          <w:color w:val="000000"/>
          <w:sz w:val="20"/>
          <w:szCs w:val="20"/>
        </w:rPr>
      </w:pPr>
      <w:r w:rsidRPr="00566CD8">
        <w:rPr>
          <w:rFonts w:ascii="CenturyGothic" w:hAnsi="CenturyGothic" w:cs="CenturyGothic"/>
          <w:color w:val="000000"/>
          <w:sz w:val="20"/>
          <w:szCs w:val="20"/>
        </w:rPr>
        <w:t xml:space="preserve">El </w:t>
      </w:r>
      <w:r w:rsidR="00566CD8" w:rsidRPr="00566CD8">
        <w:rPr>
          <w:rFonts w:ascii="CenturyGothic" w:hAnsi="CenturyGothic" w:cs="CenturyGothic"/>
          <w:color w:val="000000" w:themeColor="text1"/>
          <w:sz w:val="20"/>
          <w:szCs w:val="20"/>
        </w:rPr>
        <w:t>profesional</w:t>
      </w:r>
      <w:r w:rsidR="00566CD8" w:rsidRPr="00566CD8">
        <w:rPr>
          <w:rFonts w:ascii="CenturyGothic" w:hAnsi="CenturyGothic" w:cs="CenturyGothic"/>
          <w:color w:val="000000"/>
          <w:sz w:val="20"/>
          <w:szCs w:val="20"/>
        </w:rPr>
        <w:t xml:space="preserve"> </w:t>
      </w:r>
      <w:r w:rsidRPr="00566CD8">
        <w:rPr>
          <w:rFonts w:ascii="CenturyGothic" w:hAnsi="CenturyGothic" w:cs="CenturyGothic"/>
          <w:color w:val="000000"/>
          <w:sz w:val="20"/>
          <w:szCs w:val="20"/>
        </w:rPr>
        <w:t xml:space="preserve">presenta mediante pantalla compartida la socialización del resultado del CANVAS concertado por las dos empresas participantes (Tradicional y Naranja) en la reunión 2 de la fase 4: Encadenamiento. </w:t>
      </w:r>
      <w:r w:rsidR="00A74667" w:rsidRPr="00566CD8">
        <w:rPr>
          <w:rFonts w:ascii="CenturyGothic" w:hAnsi="CenturyGothic" w:cs="CenturyGothic"/>
          <w:color w:val="000000"/>
          <w:sz w:val="20"/>
          <w:szCs w:val="20"/>
        </w:rPr>
        <w:t>(5 min)</w:t>
      </w:r>
    </w:p>
    <w:p w14:paraId="5640CCC4" w14:textId="799E30FB" w:rsidR="00BF7ACA" w:rsidRPr="00566CD8" w:rsidRDefault="7AD7844B" w:rsidP="00A74667">
      <w:pPr>
        <w:pStyle w:val="Prrafodelista"/>
        <w:numPr>
          <w:ilvl w:val="0"/>
          <w:numId w:val="27"/>
        </w:numPr>
        <w:ind w:left="360"/>
        <w:jc w:val="both"/>
        <w:rPr>
          <w:rFonts w:ascii="CenturyGothic" w:hAnsi="CenturyGothic" w:cs="CenturyGothic"/>
          <w:color w:val="000000"/>
          <w:sz w:val="20"/>
          <w:szCs w:val="20"/>
        </w:rPr>
      </w:pPr>
      <w:r w:rsidRPr="00566CD8">
        <w:rPr>
          <w:rFonts w:ascii="CenturyGothic" w:hAnsi="CenturyGothic" w:cs="CenturyGothic"/>
          <w:color w:val="000000" w:themeColor="text1"/>
          <w:sz w:val="20"/>
          <w:szCs w:val="20"/>
        </w:rPr>
        <w:t xml:space="preserve">Las empresas participantes contarán cada una con (15 min) para exponer su opinión acerca del resultado alcanzado en la reunión 2 de encadenamiento.   </w:t>
      </w:r>
    </w:p>
    <w:p w14:paraId="77E3FE16" w14:textId="77777777" w:rsidR="00BF7ACA" w:rsidRPr="00566CD8" w:rsidRDefault="00BF7ACA" w:rsidP="00A74667">
      <w:pPr>
        <w:spacing w:line="240" w:lineRule="auto"/>
        <w:jc w:val="both"/>
        <w:rPr>
          <w:rFonts w:ascii="CenturyGothic" w:hAnsi="CenturyGothic" w:cs="CenturyGothic"/>
          <w:color w:val="000000"/>
          <w:lang w:val="es-CO"/>
        </w:rPr>
      </w:pPr>
    </w:p>
    <w:p w14:paraId="1AFA5D0F" w14:textId="44DEF3C4" w:rsidR="00D70A86" w:rsidRPr="00566CD8" w:rsidRDefault="7AD7844B" w:rsidP="7AD7844B">
      <w:pPr>
        <w:pStyle w:val="Ttulo1"/>
        <w:spacing w:before="0" w:line="240" w:lineRule="auto"/>
        <w:jc w:val="both"/>
        <w:rPr>
          <w:rStyle w:val="normaltextrun"/>
          <w:b/>
          <w:bCs/>
          <w:color w:val="C0504D" w:themeColor="accent2"/>
          <w:sz w:val="20"/>
          <w:szCs w:val="20"/>
        </w:rPr>
      </w:pPr>
      <w:r w:rsidRPr="00566CD8">
        <w:rPr>
          <w:rStyle w:val="normaltextrun"/>
          <w:b/>
          <w:bCs/>
          <w:color w:val="C0504D" w:themeColor="accent2"/>
          <w:sz w:val="20"/>
          <w:szCs w:val="20"/>
        </w:rPr>
        <w:t>Socialización de los conceptos clave para el encadenamiento (10 min)</w:t>
      </w:r>
    </w:p>
    <w:p w14:paraId="11D0B7A8" w14:textId="259BC82F" w:rsidR="00D70A86" w:rsidRPr="00566CD8" w:rsidRDefault="7AD7844B" w:rsidP="005221E8">
      <w:pPr>
        <w:autoSpaceDE w:val="0"/>
        <w:autoSpaceDN w:val="0"/>
        <w:adjustRightInd w:val="0"/>
        <w:spacing w:line="240" w:lineRule="auto"/>
        <w:jc w:val="both"/>
        <w:rPr>
          <w:rFonts w:ascii="CenturyGothic" w:hAnsi="CenturyGothic" w:cs="CenturyGothic"/>
          <w:color w:val="000000"/>
          <w:lang w:val="es-CO"/>
        </w:rPr>
      </w:pPr>
      <w:r w:rsidRPr="00566CD8">
        <w:rPr>
          <w:rFonts w:ascii="CenturyGothic" w:hAnsi="CenturyGothic" w:cs="CenturyGothic"/>
          <w:color w:val="000000" w:themeColor="text1"/>
          <w:lang w:val="es-CO"/>
        </w:rPr>
        <w:t xml:space="preserve">Presentación por parte del </w:t>
      </w:r>
      <w:r w:rsidR="00566CD8" w:rsidRPr="00566CD8">
        <w:rPr>
          <w:rFonts w:ascii="CenturyGothic" w:hAnsi="CenturyGothic" w:cs="CenturyGothic"/>
          <w:color w:val="000000" w:themeColor="text1"/>
          <w:lang w:val="es-CO"/>
        </w:rPr>
        <w:t>profesional de apoyo del proyecto</w:t>
      </w:r>
      <w:r w:rsidRPr="00566CD8">
        <w:rPr>
          <w:rFonts w:ascii="CenturyGothic" w:hAnsi="CenturyGothic" w:cs="CenturyGothic"/>
          <w:color w:val="000000" w:themeColor="text1"/>
          <w:lang w:val="es-CO"/>
        </w:rPr>
        <w:t xml:space="preserve"> mediante pantalla compartida de los conceptos que serán abordados en la reunión.</w:t>
      </w:r>
    </w:p>
    <w:p w14:paraId="59ADDD6D" w14:textId="77777777" w:rsidR="00060AF5" w:rsidRPr="00566CD8" w:rsidRDefault="00060AF5" w:rsidP="005221E8">
      <w:pPr>
        <w:autoSpaceDE w:val="0"/>
        <w:autoSpaceDN w:val="0"/>
        <w:adjustRightInd w:val="0"/>
        <w:spacing w:line="240" w:lineRule="auto"/>
        <w:jc w:val="both"/>
        <w:rPr>
          <w:rFonts w:ascii="CenturyGothic" w:hAnsi="CenturyGothic" w:cs="CenturyGothic"/>
          <w:color w:val="000000"/>
          <w:lang w:val="es-CO"/>
        </w:rPr>
      </w:pPr>
    </w:p>
    <w:p w14:paraId="71C7B915" w14:textId="1EFE4305" w:rsidR="00060AF5" w:rsidRPr="00566CD8" w:rsidRDefault="00060AF5" w:rsidP="00060AF5">
      <w:pPr>
        <w:pStyle w:val="Ttulo1"/>
        <w:spacing w:before="0" w:line="240" w:lineRule="auto"/>
        <w:jc w:val="both"/>
        <w:rPr>
          <w:rStyle w:val="normaltextrun"/>
          <w:b/>
          <w:color w:val="C0504D" w:themeColor="accent2"/>
          <w:sz w:val="20"/>
          <w:szCs w:val="20"/>
        </w:rPr>
      </w:pPr>
      <w:r w:rsidRPr="00566CD8">
        <w:rPr>
          <w:rStyle w:val="normaltextrun"/>
          <w:b/>
          <w:color w:val="C0504D" w:themeColor="accent2"/>
          <w:sz w:val="20"/>
          <w:szCs w:val="20"/>
        </w:rPr>
        <w:t>Espacio para la generación de confianza (40 min)</w:t>
      </w:r>
    </w:p>
    <w:p w14:paraId="30E330FE" w14:textId="6BE22992" w:rsidR="00C26739" w:rsidRPr="00566CD8" w:rsidRDefault="7AD7844B" w:rsidP="00060AF5">
      <w:pPr>
        <w:autoSpaceDE w:val="0"/>
        <w:autoSpaceDN w:val="0"/>
        <w:adjustRightInd w:val="0"/>
        <w:spacing w:line="240" w:lineRule="auto"/>
        <w:jc w:val="both"/>
        <w:rPr>
          <w:rFonts w:ascii="CenturyGothic" w:hAnsi="CenturyGothic" w:cs="CenturyGothic"/>
          <w:lang w:val="es-CO"/>
        </w:rPr>
      </w:pPr>
      <w:r w:rsidRPr="00566CD8">
        <w:rPr>
          <w:rFonts w:ascii="CenturyGothic" w:hAnsi="CenturyGothic" w:cs="CenturyGothic"/>
          <w:lang w:val="es-CO"/>
        </w:rPr>
        <w:t xml:space="preserve">El </w:t>
      </w:r>
      <w:r w:rsidR="00566CD8" w:rsidRPr="00566CD8">
        <w:rPr>
          <w:rFonts w:ascii="CenturyGothic" w:hAnsi="CenturyGothic" w:cs="CenturyGothic"/>
          <w:lang w:val="es-CO"/>
        </w:rPr>
        <w:t>profesional de apoyo</w:t>
      </w:r>
      <w:r w:rsidRPr="00566CD8">
        <w:rPr>
          <w:rFonts w:ascii="CenturyGothic" w:hAnsi="CenturyGothic" w:cs="CenturyGothic"/>
          <w:lang w:val="es-CO"/>
        </w:rPr>
        <w:t xml:space="preserve"> debe motivar a los empresarios a dialogar sobre la generación de confianza, la gobernanza y su estructura y la participación operativa que involucra una futura alianza; ello con el propósito de dar cuenta de las expectativas de las empresas vinculadas en la iniciativa. Esto con base en la guía compartida con anterioridad.</w:t>
      </w:r>
    </w:p>
    <w:p w14:paraId="7E147489" w14:textId="77777777" w:rsidR="00060AF5" w:rsidRPr="00566CD8" w:rsidRDefault="00060AF5" w:rsidP="005221E8">
      <w:pPr>
        <w:autoSpaceDE w:val="0"/>
        <w:autoSpaceDN w:val="0"/>
        <w:adjustRightInd w:val="0"/>
        <w:spacing w:line="240" w:lineRule="auto"/>
        <w:jc w:val="both"/>
        <w:rPr>
          <w:rFonts w:ascii="CenturyGothic" w:hAnsi="CenturyGothic" w:cs="CenturyGothic"/>
          <w:color w:val="000000"/>
          <w:lang w:val="es-CO"/>
        </w:rPr>
      </w:pPr>
    </w:p>
    <w:p w14:paraId="5C96C1FF" w14:textId="435000CE" w:rsidR="00D70A86" w:rsidRPr="00566CD8" w:rsidRDefault="7AD7844B" w:rsidP="7AD7844B">
      <w:pPr>
        <w:pStyle w:val="Ttulo1"/>
        <w:spacing w:before="0" w:line="240" w:lineRule="auto"/>
        <w:jc w:val="both"/>
        <w:rPr>
          <w:rStyle w:val="normaltextrun"/>
          <w:b/>
          <w:bCs/>
          <w:color w:val="C0504D" w:themeColor="accent2"/>
          <w:sz w:val="20"/>
          <w:szCs w:val="20"/>
        </w:rPr>
      </w:pPr>
      <w:r w:rsidRPr="00566CD8">
        <w:rPr>
          <w:rStyle w:val="normaltextrun"/>
          <w:b/>
          <w:bCs/>
          <w:color w:val="C0504D" w:themeColor="accent2"/>
          <w:sz w:val="20"/>
          <w:szCs w:val="20"/>
        </w:rPr>
        <w:t>Socialización aspectos de Propiedad intelectual  y documento acuerdo de encadenamiento (20 min)</w:t>
      </w:r>
    </w:p>
    <w:p w14:paraId="5C0620D0" w14:textId="7B5F8353" w:rsidR="00BF7ACA" w:rsidRPr="00566CD8" w:rsidRDefault="7AD7844B" w:rsidP="00296E34">
      <w:pPr>
        <w:autoSpaceDE w:val="0"/>
        <w:autoSpaceDN w:val="0"/>
        <w:adjustRightInd w:val="0"/>
        <w:spacing w:line="240" w:lineRule="auto"/>
        <w:jc w:val="both"/>
        <w:rPr>
          <w:rFonts w:ascii="CenturyGothic" w:hAnsi="CenturyGothic" w:cs="CenturyGothic"/>
          <w:color w:val="000000"/>
          <w:lang w:val="es-CO"/>
        </w:rPr>
      </w:pPr>
      <w:r w:rsidRPr="00566CD8">
        <w:rPr>
          <w:rFonts w:ascii="CenturyGothic" w:hAnsi="CenturyGothic" w:cs="CenturyGothic"/>
          <w:color w:val="000000" w:themeColor="text1"/>
          <w:lang w:val="es-CO"/>
        </w:rPr>
        <w:t xml:space="preserve">Posteriormente, el </w:t>
      </w:r>
      <w:r w:rsidR="00566CD8" w:rsidRPr="00566CD8">
        <w:rPr>
          <w:rFonts w:ascii="CenturyGothic" w:hAnsi="CenturyGothic" w:cs="CenturyGothic"/>
          <w:color w:val="000000" w:themeColor="text1"/>
          <w:lang w:val="es-CO"/>
        </w:rPr>
        <w:t>profesional de apoyo</w:t>
      </w:r>
      <w:r w:rsidRPr="00566CD8">
        <w:rPr>
          <w:rFonts w:ascii="CenturyGothic" w:hAnsi="CenturyGothic" w:cs="CenturyGothic"/>
          <w:color w:val="000000" w:themeColor="text1"/>
          <w:lang w:val="es-CO"/>
        </w:rPr>
        <w:t xml:space="preserve"> presentará al profesional del equipo de propiedad intelectual del proyecto para dar lineamientos en esta materia para el proceso de alianza.</w:t>
      </w:r>
    </w:p>
    <w:p w14:paraId="7C2B9C8E" w14:textId="476D4738" w:rsidR="00187D0A" w:rsidRPr="00566CD8" w:rsidRDefault="00187D0A" w:rsidP="7AD7844B">
      <w:pPr>
        <w:autoSpaceDE w:val="0"/>
        <w:autoSpaceDN w:val="0"/>
        <w:adjustRightInd w:val="0"/>
        <w:spacing w:line="240" w:lineRule="auto"/>
        <w:jc w:val="both"/>
        <w:rPr>
          <w:rFonts w:ascii="CenturyGothic" w:hAnsi="CenturyGothic" w:cs="CenturyGothic"/>
          <w:color w:val="000000"/>
          <w:lang w:val="es-CO"/>
        </w:rPr>
      </w:pPr>
    </w:p>
    <w:p w14:paraId="2089E4AC" w14:textId="5A052D66" w:rsidR="002F2BBC" w:rsidRPr="00566CD8" w:rsidRDefault="7AD7844B" w:rsidP="00B272C6">
      <w:pPr>
        <w:pStyle w:val="Ttulo1"/>
        <w:spacing w:before="0" w:line="240" w:lineRule="auto"/>
        <w:jc w:val="both"/>
        <w:rPr>
          <w:rStyle w:val="normaltextrun"/>
          <w:sz w:val="20"/>
          <w:szCs w:val="20"/>
        </w:rPr>
      </w:pPr>
      <w:r w:rsidRPr="00566CD8">
        <w:rPr>
          <w:rStyle w:val="normaltextrun"/>
          <w:b/>
          <w:bCs/>
          <w:color w:val="C0504D" w:themeColor="accent2"/>
          <w:sz w:val="20"/>
          <w:szCs w:val="20"/>
        </w:rPr>
        <w:t>Conclusiones de la reunión/taller (60 min)</w:t>
      </w:r>
    </w:p>
    <w:p w14:paraId="63C3B8C5" w14:textId="7A352900" w:rsidR="7AD7844B" w:rsidRPr="00566CD8" w:rsidRDefault="7AD7844B" w:rsidP="7AD7844B">
      <w:pPr>
        <w:pStyle w:val="Prrafodelista"/>
        <w:numPr>
          <w:ilvl w:val="0"/>
          <w:numId w:val="26"/>
        </w:numPr>
        <w:jc w:val="both"/>
        <w:rPr>
          <w:rFonts w:ascii="CenturyGothic" w:eastAsia="CenturyGothic" w:hAnsi="CenturyGothic" w:cs="CenturyGothic"/>
          <w:color w:val="000000" w:themeColor="text1"/>
          <w:sz w:val="20"/>
          <w:szCs w:val="20"/>
        </w:rPr>
      </w:pPr>
      <w:r w:rsidRPr="00566CD8">
        <w:rPr>
          <w:rFonts w:ascii="CenturyGothic" w:hAnsi="CenturyGothic" w:cs="CenturyGothic"/>
          <w:color w:val="000000" w:themeColor="text1"/>
          <w:sz w:val="20"/>
          <w:szCs w:val="20"/>
        </w:rPr>
        <w:t xml:space="preserve">El </w:t>
      </w:r>
      <w:r w:rsidR="00566CD8" w:rsidRPr="00566CD8">
        <w:rPr>
          <w:rFonts w:ascii="CenturyGothic" w:hAnsi="CenturyGothic" w:cs="CenturyGothic"/>
          <w:color w:val="000000" w:themeColor="text1"/>
          <w:sz w:val="20"/>
          <w:szCs w:val="20"/>
        </w:rPr>
        <w:t>profesional</w:t>
      </w:r>
      <w:r w:rsidRPr="00566CD8">
        <w:rPr>
          <w:rFonts w:ascii="CenturyGothic" w:hAnsi="CenturyGothic" w:cs="CenturyGothic"/>
          <w:color w:val="000000" w:themeColor="text1"/>
          <w:sz w:val="20"/>
          <w:szCs w:val="20"/>
        </w:rPr>
        <w:t xml:space="preserve"> deberá socializar el modelo de acuerdo de encadenamiento que permita concretar la alianza.</w:t>
      </w:r>
    </w:p>
    <w:p w14:paraId="10B26232" w14:textId="1DD7FD00" w:rsidR="7AD7844B" w:rsidRPr="00566CD8" w:rsidRDefault="7AD7844B" w:rsidP="7AD7844B">
      <w:pPr>
        <w:pStyle w:val="Prrafodelista"/>
        <w:numPr>
          <w:ilvl w:val="0"/>
          <w:numId w:val="26"/>
        </w:numPr>
        <w:jc w:val="both"/>
        <w:rPr>
          <w:sz w:val="20"/>
          <w:szCs w:val="20"/>
        </w:rPr>
      </w:pPr>
      <w:r w:rsidRPr="00566CD8">
        <w:rPr>
          <w:rFonts w:ascii="CenturyGothic" w:hAnsi="CenturyGothic" w:cs="CenturyGothic"/>
          <w:sz w:val="20"/>
          <w:szCs w:val="20"/>
        </w:rPr>
        <w:t xml:space="preserve">El </w:t>
      </w:r>
      <w:r w:rsidR="00566CD8" w:rsidRPr="00566CD8">
        <w:rPr>
          <w:rFonts w:ascii="CenturyGothic" w:hAnsi="CenturyGothic" w:cs="CenturyGothic"/>
          <w:color w:val="000000" w:themeColor="text1"/>
          <w:sz w:val="20"/>
          <w:szCs w:val="20"/>
        </w:rPr>
        <w:t>profesional</w:t>
      </w:r>
      <w:r w:rsidR="00566CD8" w:rsidRPr="00566CD8">
        <w:rPr>
          <w:rFonts w:ascii="CenturyGothic" w:hAnsi="CenturyGothic" w:cs="CenturyGothic"/>
          <w:sz w:val="20"/>
          <w:szCs w:val="20"/>
        </w:rPr>
        <w:t xml:space="preserve"> </w:t>
      </w:r>
      <w:r w:rsidRPr="00566CD8">
        <w:rPr>
          <w:rFonts w:ascii="CenturyGothic" w:hAnsi="CenturyGothic" w:cs="CenturyGothic"/>
          <w:sz w:val="20"/>
          <w:szCs w:val="20"/>
        </w:rPr>
        <w:t>aclarará las dudas que se presenten por parte de los empresarios.</w:t>
      </w:r>
    </w:p>
    <w:p w14:paraId="65164C29" w14:textId="6F19BA91" w:rsidR="002F2BBC" w:rsidRPr="00566CD8" w:rsidRDefault="7AD7844B" w:rsidP="00B272C6">
      <w:pPr>
        <w:pStyle w:val="Prrafodelista"/>
        <w:numPr>
          <w:ilvl w:val="0"/>
          <w:numId w:val="26"/>
        </w:numPr>
        <w:autoSpaceDE w:val="0"/>
        <w:autoSpaceDN w:val="0"/>
        <w:adjustRightInd w:val="0"/>
        <w:jc w:val="both"/>
        <w:rPr>
          <w:rFonts w:ascii="CenturyGothic" w:hAnsi="CenturyGothic" w:cs="CenturyGothic"/>
          <w:sz w:val="20"/>
          <w:szCs w:val="20"/>
        </w:rPr>
      </w:pPr>
      <w:r w:rsidRPr="00566CD8">
        <w:rPr>
          <w:rFonts w:ascii="CenturyGothic" w:hAnsi="CenturyGothic" w:cs="CenturyGothic"/>
          <w:sz w:val="20"/>
          <w:szCs w:val="20"/>
        </w:rPr>
        <w:t xml:space="preserve">El </w:t>
      </w:r>
      <w:r w:rsidR="00566CD8" w:rsidRPr="00566CD8">
        <w:rPr>
          <w:rFonts w:ascii="CenturyGothic" w:hAnsi="CenturyGothic" w:cs="CenturyGothic"/>
          <w:color w:val="000000" w:themeColor="text1"/>
          <w:sz w:val="20"/>
          <w:szCs w:val="20"/>
        </w:rPr>
        <w:t>profesional</w:t>
      </w:r>
      <w:r w:rsidR="00566CD8" w:rsidRPr="00566CD8">
        <w:rPr>
          <w:rFonts w:ascii="CenturyGothic" w:hAnsi="CenturyGothic" w:cs="CenturyGothic"/>
          <w:sz w:val="20"/>
          <w:szCs w:val="20"/>
        </w:rPr>
        <w:t xml:space="preserve"> </w:t>
      </w:r>
      <w:r w:rsidRPr="00566CD8">
        <w:rPr>
          <w:rFonts w:ascii="CenturyGothic" w:hAnsi="CenturyGothic" w:cs="CenturyGothic"/>
          <w:sz w:val="20"/>
          <w:szCs w:val="20"/>
        </w:rPr>
        <w:t xml:space="preserve">presenta las conclusiones generadas sobre el acuerdo de encadenamiento. </w:t>
      </w:r>
    </w:p>
    <w:p w14:paraId="7DE083FD" w14:textId="5D6734A7" w:rsidR="002F2BBC" w:rsidRPr="00566CD8" w:rsidRDefault="7AD7844B" w:rsidP="7AD7844B">
      <w:pPr>
        <w:pStyle w:val="Prrafodelista"/>
        <w:numPr>
          <w:ilvl w:val="0"/>
          <w:numId w:val="26"/>
        </w:numPr>
        <w:autoSpaceDE w:val="0"/>
        <w:autoSpaceDN w:val="0"/>
        <w:adjustRightInd w:val="0"/>
        <w:jc w:val="both"/>
        <w:rPr>
          <w:rFonts w:ascii="CenturyGothic" w:hAnsi="CenturyGothic" w:cs="CenturyGothic"/>
          <w:sz w:val="20"/>
          <w:szCs w:val="20"/>
        </w:rPr>
      </w:pPr>
      <w:r w:rsidRPr="00566CD8">
        <w:rPr>
          <w:rFonts w:ascii="CenturyGothic" w:hAnsi="CenturyGothic" w:cs="CenturyGothic"/>
          <w:sz w:val="20"/>
          <w:szCs w:val="20"/>
        </w:rPr>
        <w:t xml:space="preserve">Manifestación de las empresas sobre su intención de formalizar el documento de alianza abordado en el taller. </w:t>
      </w:r>
    </w:p>
    <w:p w14:paraId="30863B4A" w14:textId="1A044F21" w:rsidR="7AD7844B" w:rsidRPr="00566CD8" w:rsidRDefault="7AD7844B" w:rsidP="7AD7844B">
      <w:pPr>
        <w:pStyle w:val="Prrafodelista"/>
        <w:numPr>
          <w:ilvl w:val="0"/>
          <w:numId w:val="26"/>
        </w:numPr>
        <w:jc w:val="both"/>
        <w:rPr>
          <w:sz w:val="20"/>
          <w:szCs w:val="20"/>
        </w:rPr>
      </w:pPr>
      <w:r w:rsidRPr="00566CD8">
        <w:rPr>
          <w:rFonts w:ascii="CenturyGothic" w:hAnsi="CenturyGothic" w:cs="CenturyGothic"/>
          <w:sz w:val="20"/>
          <w:szCs w:val="20"/>
        </w:rPr>
        <w:t xml:space="preserve">El </w:t>
      </w:r>
      <w:r w:rsidR="00566CD8" w:rsidRPr="00566CD8">
        <w:rPr>
          <w:rFonts w:ascii="CenturyGothic" w:hAnsi="CenturyGothic" w:cs="CenturyGothic"/>
          <w:color w:val="000000" w:themeColor="text1"/>
          <w:sz w:val="20"/>
          <w:szCs w:val="20"/>
        </w:rPr>
        <w:t>profesional</w:t>
      </w:r>
      <w:r w:rsidR="00566CD8" w:rsidRPr="00566CD8">
        <w:rPr>
          <w:rFonts w:ascii="CenturyGothic" w:hAnsi="CenturyGothic" w:cs="CenturyGothic"/>
          <w:sz w:val="20"/>
          <w:szCs w:val="20"/>
        </w:rPr>
        <w:t xml:space="preserve"> </w:t>
      </w:r>
      <w:r w:rsidRPr="00566CD8">
        <w:rPr>
          <w:rFonts w:ascii="CenturyGothic" w:hAnsi="CenturyGothic" w:cs="CenturyGothic"/>
          <w:sz w:val="20"/>
          <w:szCs w:val="20"/>
        </w:rPr>
        <w:t>debe socializar el proceso siguiente hasta la finalización del proyecto.</w:t>
      </w:r>
    </w:p>
    <w:p w14:paraId="0E4C3DCD" w14:textId="08EE0BDF" w:rsidR="7AD7844B" w:rsidRPr="00566CD8" w:rsidRDefault="7AD7844B" w:rsidP="7AD7844B">
      <w:pPr>
        <w:pStyle w:val="Prrafodelista"/>
        <w:numPr>
          <w:ilvl w:val="0"/>
          <w:numId w:val="26"/>
        </w:numPr>
        <w:jc w:val="both"/>
        <w:rPr>
          <w:sz w:val="20"/>
          <w:szCs w:val="20"/>
        </w:rPr>
      </w:pPr>
      <w:r w:rsidRPr="00566CD8">
        <w:rPr>
          <w:rFonts w:ascii="CenturyGothic" w:hAnsi="CenturyGothic" w:cs="CenturyGothic"/>
          <w:sz w:val="20"/>
          <w:szCs w:val="20"/>
        </w:rPr>
        <w:t xml:space="preserve">El </w:t>
      </w:r>
      <w:r w:rsidR="00566CD8" w:rsidRPr="00566CD8">
        <w:rPr>
          <w:rFonts w:ascii="CenturyGothic" w:hAnsi="CenturyGothic" w:cs="CenturyGothic"/>
          <w:color w:val="000000" w:themeColor="text1"/>
          <w:sz w:val="20"/>
          <w:szCs w:val="20"/>
        </w:rPr>
        <w:t>profesional</w:t>
      </w:r>
      <w:r w:rsidR="00566CD8" w:rsidRPr="00566CD8">
        <w:rPr>
          <w:rFonts w:ascii="CenturyGothic" w:hAnsi="CenturyGothic" w:cs="CenturyGothic"/>
          <w:sz w:val="20"/>
          <w:szCs w:val="20"/>
        </w:rPr>
        <w:t xml:space="preserve"> </w:t>
      </w:r>
      <w:r w:rsidRPr="00566CD8">
        <w:rPr>
          <w:rFonts w:ascii="CenturyGothic" w:hAnsi="CenturyGothic" w:cs="CenturyGothic"/>
          <w:sz w:val="20"/>
          <w:szCs w:val="20"/>
        </w:rPr>
        <w:t>debe resaltar y coordinar la participación de las partes en la construcción del plan de acción que se llevará a cabo en la reunión 4.</w:t>
      </w:r>
    </w:p>
    <w:p w14:paraId="29348190" w14:textId="0BCFCF8B" w:rsidR="002F2BBC" w:rsidRPr="00566CD8" w:rsidRDefault="002F2BBC" w:rsidP="002F2BBC">
      <w:pPr>
        <w:pStyle w:val="paragraph"/>
        <w:spacing w:before="0" w:beforeAutospacing="0" w:after="0" w:afterAutospacing="0"/>
        <w:jc w:val="both"/>
        <w:textAlignment w:val="baseline"/>
        <w:rPr>
          <w:rStyle w:val="normaltextrun"/>
          <w:rFonts w:ascii="Verdana" w:hAnsi="Verdana" w:cs="Calibri"/>
          <w:color w:val="000000"/>
          <w:position w:val="1"/>
          <w:sz w:val="20"/>
          <w:szCs w:val="20"/>
        </w:rPr>
      </w:pPr>
    </w:p>
    <w:p w14:paraId="5E5B4681" w14:textId="77777777" w:rsidR="002F2BBC" w:rsidRPr="00566CD8" w:rsidRDefault="002F2BBC" w:rsidP="002F2BBC">
      <w:pPr>
        <w:pStyle w:val="paragraph"/>
        <w:spacing w:before="0" w:beforeAutospacing="0" w:after="0" w:afterAutospacing="0"/>
        <w:jc w:val="both"/>
        <w:textAlignment w:val="baseline"/>
        <w:rPr>
          <w:rFonts w:ascii="Verdana" w:hAnsi="Verdana" w:cs="Arial"/>
          <w:sz w:val="20"/>
          <w:szCs w:val="20"/>
        </w:rPr>
      </w:pPr>
    </w:p>
    <w:p w14:paraId="6EACB0DB" w14:textId="77777777" w:rsidR="002F2BBC" w:rsidRPr="00566CD8" w:rsidRDefault="002F2BBC" w:rsidP="002F2BBC">
      <w:pPr>
        <w:pStyle w:val="paragraph"/>
        <w:spacing w:before="0" w:beforeAutospacing="0" w:after="0" w:afterAutospacing="0"/>
        <w:jc w:val="both"/>
        <w:textAlignment w:val="baseline"/>
        <w:rPr>
          <w:rFonts w:ascii="Verdana" w:hAnsi="Verdana" w:cs="Arial"/>
          <w:sz w:val="20"/>
          <w:szCs w:val="20"/>
        </w:rPr>
      </w:pPr>
    </w:p>
    <w:p w14:paraId="70A98ABA" w14:textId="23F1007C" w:rsidR="00906AFC" w:rsidRPr="00566CD8" w:rsidRDefault="00906AFC" w:rsidP="002F2BBC">
      <w:pPr>
        <w:rPr>
          <w:lang w:val="es-CO"/>
        </w:rPr>
      </w:pPr>
    </w:p>
    <w:sectPr w:rsidR="00906AFC" w:rsidRPr="00566CD8" w:rsidSect="0010656D">
      <w:headerReference w:type="even" r:id="rId9"/>
      <w:headerReference w:type="default" r:id="rId10"/>
      <w:footerReference w:type="even" r:id="rId11"/>
      <w:footerReference w:type="default" r:id="rId12"/>
      <w:headerReference w:type="first" r:id="rId13"/>
      <w:footerReference w:type="first" r:id="rId14"/>
      <w:pgSz w:w="12240" w:h="15840" w:code="1"/>
      <w:pgMar w:top="1701" w:right="1701" w:bottom="1418" w:left="1701" w:header="227" w:footer="283"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E3478" w14:textId="77777777" w:rsidR="00873872" w:rsidRDefault="00873872">
      <w:pPr>
        <w:spacing w:line="240" w:lineRule="auto"/>
      </w:pPr>
      <w:r>
        <w:separator/>
      </w:r>
    </w:p>
  </w:endnote>
  <w:endnote w:type="continuationSeparator" w:id="0">
    <w:p w14:paraId="4005B9AA" w14:textId="77777777" w:rsidR="00873872" w:rsidRDefault="00873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Italic">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2A224" w14:textId="77777777" w:rsidR="00674DAC" w:rsidRDefault="00D34148">
    <w:pPr>
      <w:pBdr>
        <w:top w:val="nil"/>
        <w:left w:val="nil"/>
        <w:bottom w:val="nil"/>
        <w:right w:val="nil"/>
        <w:between w:val="nil"/>
      </w:pBdr>
      <w:tabs>
        <w:tab w:val="center" w:pos="4252"/>
        <w:tab w:val="right" w:pos="8504"/>
      </w:tabs>
      <w:jc w:val="right"/>
      <w:rPr>
        <w:color w:val="7F7F7F"/>
        <w:sz w:val="16"/>
        <w:szCs w:val="16"/>
      </w:rPr>
    </w:pPr>
    <w:r>
      <w:rPr>
        <w:color w:val="7F7F7F"/>
        <w:sz w:val="16"/>
        <w:szCs w:val="16"/>
      </w:rPr>
      <w:fldChar w:fldCharType="begin"/>
    </w:r>
    <w:r>
      <w:rPr>
        <w:color w:val="7F7F7F"/>
        <w:sz w:val="16"/>
        <w:szCs w:val="16"/>
      </w:rPr>
      <w:instrText>PAGE</w:instrText>
    </w:r>
    <w:r>
      <w:rPr>
        <w:color w:val="7F7F7F"/>
        <w:sz w:val="16"/>
        <w:szCs w:val="16"/>
      </w:rPr>
      <w:fldChar w:fldCharType="end"/>
    </w:r>
  </w:p>
  <w:p w14:paraId="08F32C71" w14:textId="77777777" w:rsidR="00674DAC" w:rsidRDefault="00674DAC">
    <w:pPr>
      <w:pBdr>
        <w:top w:val="nil"/>
        <w:left w:val="nil"/>
        <w:bottom w:val="nil"/>
        <w:right w:val="nil"/>
        <w:between w:val="nil"/>
      </w:pBdr>
      <w:tabs>
        <w:tab w:val="center" w:pos="4252"/>
        <w:tab w:val="right" w:pos="8504"/>
      </w:tabs>
      <w:ind w:right="360"/>
      <w:rPr>
        <w:color w:val="7F7F7F"/>
        <w:sz w:val="16"/>
        <w:szCs w:val="16"/>
      </w:rPr>
    </w:pPr>
  </w:p>
  <w:p w14:paraId="73FC8F50" w14:textId="77777777" w:rsidR="00674DAC" w:rsidRDefault="00674DAC"/>
  <w:p w14:paraId="3B12ECF8" w14:textId="77777777" w:rsidR="00674DAC" w:rsidRDefault="00674D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A12F2" w14:textId="77777777" w:rsidR="00674DAC" w:rsidRDefault="00D34148">
    <w:pPr>
      <w:pBdr>
        <w:top w:val="nil"/>
        <w:left w:val="nil"/>
        <w:bottom w:val="nil"/>
        <w:right w:val="nil"/>
        <w:between w:val="nil"/>
      </w:pBdr>
      <w:tabs>
        <w:tab w:val="right" w:pos="9072"/>
      </w:tabs>
      <w:spacing w:line="240" w:lineRule="auto"/>
      <w:rPr>
        <w:b/>
        <w:color w:val="7F7F7F"/>
        <w:sz w:val="16"/>
        <w:szCs w:val="16"/>
      </w:rPr>
    </w:pPr>
    <w:r>
      <w:rPr>
        <w:noProof/>
        <w:lang w:val="es-CO" w:eastAsia="es-CO"/>
      </w:rPr>
      <w:drawing>
        <wp:anchor distT="0" distB="0" distL="114300" distR="114300" simplePos="0" relativeHeight="251659264" behindDoc="0" locked="0" layoutInCell="1" hidden="0" allowOverlap="1" wp14:anchorId="39278FAF" wp14:editId="3DBFFD1F">
          <wp:simplePos x="0" y="0"/>
          <wp:positionH relativeFrom="column">
            <wp:posOffset>3480434</wp:posOffset>
          </wp:positionH>
          <wp:positionV relativeFrom="paragraph">
            <wp:posOffset>74930</wp:posOffset>
          </wp:positionV>
          <wp:extent cx="2766060" cy="70866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66060" cy="708660"/>
                  </a:xfrm>
                  <a:prstGeom prst="rect">
                    <a:avLst/>
                  </a:prstGeom>
                  <a:ln/>
                </pic:spPr>
              </pic:pic>
            </a:graphicData>
          </a:graphic>
        </wp:anchor>
      </w:drawing>
    </w:r>
  </w:p>
  <w:p w14:paraId="5E75ADE5" w14:textId="77777777" w:rsidR="00674DAC" w:rsidRDefault="00D34148">
    <w:pPr>
      <w:pBdr>
        <w:top w:val="nil"/>
        <w:left w:val="nil"/>
        <w:bottom w:val="nil"/>
        <w:right w:val="nil"/>
        <w:between w:val="nil"/>
      </w:pBdr>
      <w:tabs>
        <w:tab w:val="right" w:pos="9072"/>
      </w:tabs>
      <w:spacing w:line="240" w:lineRule="auto"/>
      <w:rPr>
        <w:b/>
        <w:color w:val="595959"/>
        <w:sz w:val="16"/>
        <w:szCs w:val="16"/>
      </w:rPr>
    </w:pPr>
    <w:r>
      <w:rPr>
        <w:b/>
        <w:color w:val="595959"/>
        <w:sz w:val="16"/>
        <w:szCs w:val="16"/>
      </w:rPr>
      <w:t>Calle 28 Nº 13A -15. Piso 37.</w:t>
    </w:r>
  </w:p>
  <w:p w14:paraId="639D1E2E" w14:textId="77777777" w:rsidR="00674DAC" w:rsidRDefault="00D34148">
    <w:pPr>
      <w:pBdr>
        <w:top w:val="nil"/>
        <w:left w:val="nil"/>
        <w:bottom w:val="nil"/>
        <w:right w:val="nil"/>
        <w:between w:val="nil"/>
      </w:pBdr>
      <w:tabs>
        <w:tab w:val="right" w:pos="9072"/>
      </w:tabs>
      <w:spacing w:line="240" w:lineRule="auto"/>
      <w:rPr>
        <w:b/>
        <w:color w:val="595959"/>
        <w:sz w:val="16"/>
        <w:szCs w:val="16"/>
      </w:rPr>
    </w:pPr>
    <w:r>
      <w:rPr>
        <w:b/>
        <w:color w:val="595959"/>
        <w:sz w:val="16"/>
        <w:szCs w:val="16"/>
      </w:rPr>
      <w:t>Bogotá, Colombia.</w:t>
    </w:r>
    <w:r>
      <w:rPr>
        <w:color w:val="595959"/>
        <w:sz w:val="16"/>
        <w:szCs w:val="16"/>
      </w:rPr>
      <w:t xml:space="preserve"> </w:t>
    </w:r>
  </w:p>
  <w:p w14:paraId="1D9BAB72" w14:textId="77777777" w:rsidR="00674DAC" w:rsidRDefault="00D34148">
    <w:pPr>
      <w:pBdr>
        <w:top w:val="nil"/>
        <w:left w:val="nil"/>
        <w:bottom w:val="nil"/>
        <w:right w:val="nil"/>
        <w:between w:val="nil"/>
      </w:pBdr>
      <w:tabs>
        <w:tab w:val="left" w:pos="8838"/>
      </w:tabs>
      <w:spacing w:line="240" w:lineRule="auto"/>
      <w:rPr>
        <w:color w:val="595959"/>
        <w:sz w:val="16"/>
        <w:szCs w:val="16"/>
      </w:rPr>
    </w:pPr>
    <w:r>
      <w:rPr>
        <w:color w:val="595959"/>
        <w:sz w:val="16"/>
        <w:szCs w:val="16"/>
      </w:rPr>
      <w:t>Conmutador (571) 749 1000</w:t>
    </w:r>
  </w:p>
  <w:p w14:paraId="780CFAFE" w14:textId="77777777" w:rsidR="00674DAC" w:rsidRDefault="00674DAC">
    <w:pPr>
      <w:pBdr>
        <w:top w:val="nil"/>
        <w:left w:val="nil"/>
        <w:bottom w:val="nil"/>
        <w:right w:val="nil"/>
        <w:between w:val="nil"/>
      </w:pBdr>
      <w:tabs>
        <w:tab w:val="center" w:pos="4252"/>
        <w:tab w:val="right" w:pos="8504"/>
      </w:tabs>
      <w:rPr>
        <w:color w:val="7F7F7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74CD3" w14:textId="77777777" w:rsidR="00674DAC" w:rsidRDefault="00674DAC">
    <w:pPr>
      <w:pBdr>
        <w:top w:val="nil"/>
        <w:left w:val="nil"/>
        <w:bottom w:val="nil"/>
        <w:right w:val="nil"/>
        <w:between w:val="nil"/>
      </w:pBdr>
      <w:tabs>
        <w:tab w:val="center" w:pos="4252"/>
        <w:tab w:val="right" w:pos="8504"/>
      </w:tabs>
      <w:rPr>
        <w:color w:val="7F7F7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E6195" w14:textId="77777777" w:rsidR="00873872" w:rsidRDefault="00873872">
      <w:pPr>
        <w:spacing w:line="240" w:lineRule="auto"/>
      </w:pPr>
      <w:r>
        <w:separator/>
      </w:r>
    </w:p>
  </w:footnote>
  <w:footnote w:type="continuationSeparator" w:id="0">
    <w:p w14:paraId="203B3C79" w14:textId="77777777" w:rsidR="00873872" w:rsidRDefault="00873872">
      <w:pPr>
        <w:spacing w:line="240" w:lineRule="auto"/>
      </w:pPr>
      <w:r>
        <w:continuationSeparator/>
      </w:r>
    </w:p>
  </w:footnote>
  <w:footnote w:id="1">
    <w:p w14:paraId="2009AE18" w14:textId="77777777" w:rsidR="00BC7364" w:rsidRPr="00433CC8" w:rsidRDefault="00BC7364" w:rsidP="00BC7364">
      <w:pPr>
        <w:pStyle w:val="Textonotapie"/>
        <w:rPr>
          <w:lang w:val="es-CO"/>
        </w:rPr>
      </w:pPr>
      <w:r>
        <w:rPr>
          <w:rStyle w:val="Refdenotaalpie"/>
        </w:rPr>
        <w:footnoteRef/>
      </w:r>
      <w:r>
        <w:t xml:space="preserve"> </w:t>
      </w:r>
      <w:r w:rsidRPr="00433CC8">
        <w:rPr>
          <w:sz w:val="16"/>
        </w:rPr>
        <w:t>http://igep.org.ar/index.php/gobernanza</w:t>
      </w:r>
      <w:r>
        <w:rPr>
          <w:sz w:val="16"/>
        </w:rPr>
        <w:t>.</w:t>
      </w:r>
    </w:p>
  </w:footnote>
  <w:footnote w:id="2">
    <w:p w14:paraId="2E689980" w14:textId="77777777" w:rsidR="00BC7364" w:rsidRPr="00433CC8" w:rsidRDefault="00BC7364" w:rsidP="00BC7364">
      <w:pPr>
        <w:pStyle w:val="Textonotapie"/>
        <w:rPr>
          <w:lang w:val="es-CO"/>
        </w:rPr>
      </w:pPr>
      <w:r w:rsidRPr="00433CC8">
        <w:rPr>
          <w:rStyle w:val="Refdenotaalpie"/>
          <w:sz w:val="16"/>
        </w:rPr>
        <w:footnoteRef/>
      </w:r>
      <w:r w:rsidRPr="00433CC8">
        <w:rPr>
          <w:sz w:val="16"/>
        </w:rPr>
        <w:t xml:space="preserve"> https://www.revistaespacios.com/a18v39n17/a18v39n17p09.pdf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08D4" w14:textId="77777777" w:rsidR="00674DAC" w:rsidRDefault="00674DAC">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6A966" w14:textId="392C057A" w:rsidR="00674DAC" w:rsidRDefault="00D34148">
    <w:pPr>
      <w:pBdr>
        <w:top w:val="nil"/>
        <w:left w:val="nil"/>
        <w:bottom w:val="nil"/>
        <w:right w:val="nil"/>
        <w:between w:val="nil"/>
      </w:pBdr>
      <w:tabs>
        <w:tab w:val="left" w:pos="2238"/>
        <w:tab w:val="center" w:pos="4962"/>
      </w:tabs>
      <w:jc w:val="right"/>
      <w:rPr>
        <w:rFonts w:ascii="Calibri" w:eastAsia="Calibri" w:hAnsi="Calibri" w:cs="Calibri"/>
        <w:color w:val="000000"/>
      </w:rPr>
    </w:pPr>
    <w:bookmarkStart w:id="1" w:name="_gjdgxs" w:colFirst="0" w:colLast="0"/>
    <w:bookmarkEnd w:id="1"/>
    <w:r>
      <w:rPr>
        <w:rFonts w:ascii="Calibri" w:eastAsia="Calibri" w:hAnsi="Calibri" w:cs="Calibri"/>
        <w:noProof/>
        <w:color w:val="000000"/>
        <w:lang w:val="es-CO" w:eastAsia="es-CO"/>
      </w:rPr>
      <w:drawing>
        <wp:inline distT="0" distB="0" distL="0" distR="0" wp14:anchorId="31921168" wp14:editId="4BB2A16A">
          <wp:extent cx="1815806" cy="70943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5806" cy="709434"/>
                  </a:xfrm>
                  <a:prstGeom prst="rect">
                    <a:avLst/>
                  </a:prstGeom>
                  <a:ln/>
                </pic:spPr>
              </pic:pic>
            </a:graphicData>
          </a:graphic>
        </wp:inline>
      </w:drawing>
    </w:r>
  </w:p>
  <w:p w14:paraId="018D8427" w14:textId="77777777" w:rsidR="00674DAC" w:rsidRDefault="00674DA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96D15" w14:textId="77777777" w:rsidR="00674DAC" w:rsidRDefault="00674DA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E1563"/>
    <w:multiLevelType w:val="hybridMultilevel"/>
    <w:tmpl w:val="4BB6FA3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F20776B"/>
    <w:multiLevelType w:val="hybridMultilevel"/>
    <w:tmpl w:val="401616C6"/>
    <w:lvl w:ilvl="0" w:tplc="040A000F">
      <w:start w:val="1"/>
      <w:numFmt w:val="decimal"/>
      <w:lvlText w:val="%1."/>
      <w:lvlJc w:val="left"/>
      <w:pPr>
        <w:ind w:left="785" w:hanging="360"/>
      </w:pPr>
      <w:rPr>
        <w:rFonts w:hint="default"/>
      </w:rPr>
    </w:lvl>
    <w:lvl w:ilvl="1" w:tplc="040A0019" w:tentative="1">
      <w:start w:val="1"/>
      <w:numFmt w:val="lowerLetter"/>
      <w:lvlText w:val="%2."/>
      <w:lvlJc w:val="left"/>
      <w:pPr>
        <w:ind w:left="1505" w:hanging="360"/>
      </w:pPr>
    </w:lvl>
    <w:lvl w:ilvl="2" w:tplc="040A001B" w:tentative="1">
      <w:start w:val="1"/>
      <w:numFmt w:val="lowerRoman"/>
      <w:lvlText w:val="%3."/>
      <w:lvlJc w:val="right"/>
      <w:pPr>
        <w:ind w:left="2225" w:hanging="180"/>
      </w:pPr>
    </w:lvl>
    <w:lvl w:ilvl="3" w:tplc="040A000F" w:tentative="1">
      <w:start w:val="1"/>
      <w:numFmt w:val="decimal"/>
      <w:lvlText w:val="%4."/>
      <w:lvlJc w:val="left"/>
      <w:pPr>
        <w:ind w:left="2945" w:hanging="360"/>
      </w:pPr>
    </w:lvl>
    <w:lvl w:ilvl="4" w:tplc="040A0019" w:tentative="1">
      <w:start w:val="1"/>
      <w:numFmt w:val="lowerLetter"/>
      <w:lvlText w:val="%5."/>
      <w:lvlJc w:val="left"/>
      <w:pPr>
        <w:ind w:left="3665" w:hanging="360"/>
      </w:pPr>
    </w:lvl>
    <w:lvl w:ilvl="5" w:tplc="040A001B" w:tentative="1">
      <w:start w:val="1"/>
      <w:numFmt w:val="lowerRoman"/>
      <w:lvlText w:val="%6."/>
      <w:lvlJc w:val="right"/>
      <w:pPr>
        <w:ind w:left="4385" w:hanging="180"/>
      </w:pPr>
    </w:lvl>
    <w:lvl w:ilvl="6" w:tplc="040A000F" w:tentative="1">
      <w:start w:val="1"/>
      <w:numFmt w:val="decimal"/>
      <w:lvlText w:val="%7."/>
      <w:lvlJc w:val="left"/>
      <w:pPr>
        <w:ind w:left="5105" w:hanging="360"/>
      </w:pPr>
    </w:lvl>
    <w:lvl w:ilvl="7" w:tplc="040A0019" w:tentative="1">
      <w:start w:val="1"/>
      <w:numFmt w:val="lowerLetter"/>
      <w:lvlText w:val="%8."/>
      <w:lvlJc w:val="left"/>
      <w:pPr>
        <w:ind w:left="5825" w:hanging="360"/>
      </w:pPr>
    </w:lvl>
    <w:lvl w:ilvl="8" w:tplc="040A001B" w:tentative="1">
      <w:start w:val="1"/>
      <w:numFmt w:val="lowerRoman"/>
      <w:lvlText w:val="%9."/>
      <w:lvlJc w:val="right"/>
      <w:pPr>
        <w:ind w:left="6545" w:hanging="180"/>
      </w:pPr>
    </w:lvl>
  </w:abstractNum>
  <w:abstractNum w:abstractNumId="2">
    <w:nsid w:val="0F804C56"/>
    <w:multiLevelType w:val="multilevel"/>
    <w:tmpl w:val="6CFC6D0A"/>
    <w:lvl w:ilvl="0">
      <w:start w:val="13"/>
      <w:numFmt w:val="decimal"/>
      <w:lvlText w:val="%1."/>
      <w:lvlJc w:val="left"/>
      <w:pPr>
        <w:tabs>
          <w:tab w:val="num" w:pos="1636"/>
        </w:tabs>
        <w:ind w:left="1636" w:hanging="360"/>
      </w:pPr>
    </w:lvl>
    <w:lvl w:ilvl="1" w:tentative="1">
      <w:start w:val="1"/>
      <w:numFmt w:val="decimal"/>
      <w:lvlText w:val="%2."/>
      <w:lvlJc w:val="left"/>
      <w:pPr>
        <w:tabs>
          <w:tab w:val="num" w:pos="2356"/>
        </w:tabs>
        <w:ind w:left="2356" w:hanging="360"/>
      </w:pPr>
    </w:lvl>
    <w:lvl w:ilvl="2" w:tentative="1">
      <w:start w:val="1"/>
      <w:numFmt w:val="decimal"/>
      <w:lvlText w:val="%3."/>
      <w:lvlJc w:val="left"/>
      <w:pPr>
        <w:tabs>
          <w:tab w:val="num" w:pos="3076"/>
        </w:tabs>
        <w:ind w:left="3076" w:hanging="360"/>
      </w:pPr>
    </w:lvl>
    <w:lvl w:ilvl="3" w:tentative="1">
      <w:start w:val="1"/>
      <w:numFmt w:val="decimal"/>
      <w:lvlText w:val="%4."/>
      <w:lvlJc w:val="left"/>
      <w:pPr>
        <w:tabs>
          <w:tab w:val="num" w:pos="3796"/>
        </w:tabs>
        <w:ind w:left="3796" w:hanging="360"/>
      </w:pPr>
    </w:lvl>
    <w:lvl w:ilvl="4" w:tentative="1">
      <w:start w:val="1"/>
      <w:numFmt w:val="decimal"/>
      <w:lvlText w:val="%5."/>
      <w:lvlJc w:val="left"/>
      <w:pPr>
        <w:tabs>
          <w:tab w:val="num" w:pos="4516"/>
        </w:tabs>
        <w:ind w:left="4516" w:hanging="360"/>
      </w:pPr>
    </w:lvl>
    <w:lvl w:ilvl="5" w:tentative="1">
      <w:start w:val="1"/>
      <w:numFmt w:val="decimal"/>
      <w:lvlText w:val="%6."/>
      <w:lvlJc w:val="left"/>
      <w:pPr>
        <w:tabs>
          <w:tab w:val="num" w:pos="5236"/>
        </w:tabs>
        <w:ind w:left="5236" w:hanging="360"/>
      </w:pPr>
    </w:lvl>
    <w:lvl w:ilvl="6" w:tentative="1">
      <w:start w:val="1"/>
      <w:numFmt w:val="decimal"/>
      <w:lvlText w:val="%7."/>
      <w:lvlJc w:val="left"/>
      <w:pPr>
        <w:tabs>
          <w:tab w:val="num" w:pos="5956"/>
        </w:tabs>
        <w:ind w:left="5956" w:hanging="360"/>
      </w:pPr>
    </w:lvl>
    <w:lvl w:ilvl="7" w:tentative="1">
      <w:start w:val="1"/>
      <w:numFmt w:val="decimal"/>
      <w:lvlText w:val="%8."/>
      <w:lvlJc w:val="left"/>
      <w:pPr>
        <w:tabs>
          <w:tab w:val="num" w:pos="6676"/>
        </w:tabs>
        <w:ind w:left="6676" w:hanging="360"/>
      </w:pPr>
    </w:lvl>
    <w:lvl w:ilvl="8" w:tentative="1">
      <w:start w:val="1"/>
      <w:numFmt w:val="decimal"/>
      <w:lvlText w:val="%9."/>
      <w:lvlJc w:val="left"/>
      <w:pPr>
        <w:tabs>
          <w:tab w:val="num" w:pos="7396"/>
        </w:tabs>
        <w:ind w:left="7396" w:hanging="360"/>
      </w:pPr>
    </w:lvl>
  </w:abstractNum>
  <w:abstractNum w:abstractNumId="3">
    <w:nsid w:val="159B2302"/>
    <w:multiLevelType w:val="hybridMultilevel"/>
    <w:tmpl w:val="58226DD8"/>
    <w:lvl w:ilvl="0" w:tplc="3DA2E136">
      <w:start w:val="14"/>
      <w:numFmt w:val="decimal"/>
      <w:lvlText w:val="%1."/>
      <w:lvlJc w:val="left"/>
      <w:pPr>
        <w:tabs>
          <w:tab w:val="num" w:pos="720"/>
        </w:tabs>
        <w:ind w:left="720" w:hanging="360"/>
      </w:pPr>
    </w:lvl>
    <w:lvl w:ilvl="1" w:tplc="53A2CE00" w:tentative="1">
      <w:start w:val="1"/>
      <w:numFmt w:val="decimal"/>
      <w:lvlText w:val="%2."/>
      <w:lvlJc w:val="left"/>
      <w:pPr>
        <w:tabs>
          <w:tab w:val="num" w:pos="1440"/>
        </w:tabs>
        <w:ind w:left="1440" w:hanging="360"/>
      </w:pPr>
    </w:lvl>
    <w:lvl w:ilvl="2" w:tplc="4B987FA8" w:tentative="1">
      <w:start w:val="1"/>
      <w:numFmt w:val="decimal"/>
      <w:lvlText w:val="%3."/>
      <w:lvlJc w:val="left"/>
      <w:pPr>
        <w:tabs>
          <w:tab w:val="num" w:pos="2160"/>
        </w:tabs>
        <w:ind w:left="2160" w:hanging="360"/>
      </w:pPr>
    </w:lvl>
    <w:lvl w:ilvl="3" w:tplc="B106B964" w:tentative="1">
      <w:start w:val="1"/>
      <w:numFmt w:val="decimal"/>
      <w:lvlText w:val="%4."/>
      <w:lvlJc w:val="left"/>
      <w:pPr>
        <w:tabs>
          <w:tab w:val="num" w:pos="2880"/>
        </w:tabs>
        <w:ind w:left="2880" w:hanging="360"/>
      </w:pPr>
    </w:lvl>
    <w:lvl w:ilvl="4" w:tplc="D84EBBD8" w:tentative="1">
      <w:start w:val="1"/>
      <w:numFmt w:val="decimal"/>
      <w:lvlText w:val="%5."/>
      <w:lvlJc w:val="left"/>
      <w:pPr>
        <w:tabs>
          <w:tab w:val="num" w:pos="3600"/>
        </w:tabs>
        <w:ind w:left="3600" w:hanging="360"/>
      </w:pPr>
    </w:lvl>
    <w:lvl w:ilvl="5" w:tplc="F348AED4" w:tentative="1">
      <w:start w:val="1"/>
      <w:numFmt w:val="decimal"/>
      <w:lvlText w:val="%6."/>
      <w:lvlJc w:val="left"/>
      <w:pPr>
        <w:tabs>
          <w:tab w:val="num" w:pos="4320"/>
        </w:tabs>
        <w:ind w:left="4320" w:hanging="360"/>
      </w:pPr>
    </w:lvl>
    <w:lvl w:ilvl="6" w:tplc="7FD206E6" w:tentative="1">
      <w:start w:val="1"/>
      <w:numFmt w:val="decimal"/>
      <w:lvlText w:val="%7."/>
      <w:lvlJc w:val="left"/>
      <w:pPr>
        <w:tabs>
          <w:tab w:val="num" w:pos="5040"/>
        </w:tabs>
        <w:ind w:left="5040" w:hanging="360"/>
      </w:pPr>
    </w:lvl>
    <w:lvl w:ilvl="7" w:tplc="ED7AE3C0" w:tentative="1">
      <w:start w:val="1"/>
      <w:numFmt w:val="decimal"/>
      <w:lvlText w:val="%8."/>
      <w:lvlJc w:val="left"/>
      <w:pPr>
        <w:tabs>
          <w:tab w:val="num" w:pos="5760"/>
        </w:tabs>
        <w:ind w:left="5760" w:hanging="360"/>
      </w:pPr>
    </w:lvl>
    <w:lvl w:ilvl="8" w:tplc="CB1A4FCA" w:tentative="1">
      <w:start w:val="1"/>
      <w:numFmt w:val="decimal"/>
      <w:lvlText w:val="%9."/>
      <w:lvlJc w:val="left"/>
      <w:pPr>
        <w:tabs>
          <w:tab w:val="num" w:pos="6480"/>
        </w:tabs>
        <w:ind w:left="6480" w:hanging="360"/>
      </w:pPr>
    </w:lvl>
  </w:abstractNum>
  <w:abstractNum w:abstractNumId="4">
    <w:nsid w:val="206B6672"/>
    <w:multiLevelType w:val="hybridMultilevel"/>
    <w:tmpl w:val="0250317E"/>
    <w:lvl w:ilvl="0" w:tplc="98C2DDDC">
      <w:start w:val="7"/>
      <w:numFmt w:val="decimal"/>
      <w:lvlText w:val="%1."/>
      <w:lvlJc w:val="left"/>
      <w:pPr>
        <w:tabs>
          <w:tab w:val="num" w:pos="720"/>
        </w:tabs>
        <w:ind w:left="720" w:hanging="360"/>
      </w:pPr>
    </w:lvl>
    <w:lvl w:ilvl="1" w:tplc="CDD86F6E" w:tentative="1">
      <w:start w:val="1"/>
      <w:numFmt w:val="decimal"/>
      <w:lvlText w:val="%2."/>
      <w:lvlJc w:val="left"/>
      <w:pPr>
        <w:tabs>
          <w:tab w:val="num" w:pos="1440"/>
        </w:tabs>
        <w:ind w:left="1440" w:hanging="360"/>
      </w:pPr>
    </w:lvl>
    <w:lvl w:ilvl="2" w:tplc="55B2E8B4" w:tentative="1">
      <w:start w:val="1"/>
      <w:numFmt w:val="decimal"/>
      <w:lvlText w:val="%3."/>
      <w:lvlJc w:val="left"/>
      <w:pPr>
        <w:tabs>
          <w:tab w:val="num" w:pos="2160"/>
        </w:tabs>
        <w:ind w:left="2160" w:hanging="360"/>
      </w:pPr>
    </w:lvl>
    <w:lvl w:ilvl="3" w:tplc="09F65D3C" w:tentative="1">
      <w:start w:val="1"/>
      <w:numFmt w:val="decimal"/>
      <w:lvlText w:val="%4."/>
      <w:lvlJc w:val="left"/>
      <w:pPr>
        <w:tabs>
          <w:tab w:val="num" w:pos="2880"/>
        </w:tabs>
        <w:ind w:left="2880" w:hanging="360"/>
      </w:pPr>
    </w:lvl>
    <w:lvl w:ilvl="4" w:tplc="1D26BFEE" w:tentative="1">
      <w:start w:val="1"/>
      <w:numFmt w:val="decimal"/>
      <w:lvlText w:val="%5."/>
      <w:lvlJc w:val="left"/>
      <w:pPr>
        <w:tabs>
          <w:tab w:val="num" w:pos="3600"/>
        </w:tabs>
        <w:ind w:left="3600" w:hanging="360"/>
      </w:pPr>
    </w:lvl>
    <w:lvl w:ilvl="5" w:tplc="BA945536" w:tentative="1">
      <w:start w:val="1"/>
      <w:numFmt w:val="decimal"/>
      <w:lvlText w:val="%6."/>
      <w:lvlJc w:val="left"/>
      <w:pPr>
        <w:tabs>
          <w:tab w:val="num" w:pos="4320"/>
        </w:tabs>
        <w:ind w:left="4320" w:hanging="360"/>
      </w:pPr>
    </w:lvl>
    <w:lvl w:ilvl="6" w:tplc="7DC21462" w:tentative="1">
      <w:start w:val="1"/>
      <w:numFmt w:val="decimal"/>
      <w:lvlText w:val="%7."/>
      <w:lvlJc w:val="left"/>
      <w:pPr>
        <w:tabs>
          <w:tab w:val="num" w:pos="5040"/>
        </w:tabs>
        <w:ind w:left="5040" w:hanging="360"/>
      </w:pPr>
    </w:lvl>
    <w:lvl w:ilvl="7" w:tplc="594E9210" w:tentative="1">
      <w:start w:val="1"/>
      <w:numFmt w:val="decimal"/>
      <w:lvlText w:val="%8."/>
      <w:lvlJc w:val="left"/>
      <w:pPr>
        <w:tabs>
          <w:tab w:val="num" w:pos="5760"/>
        </w:tabs>
        <w:ind w:left="5760" w:hanging="360"/>
      </w:pPr>
    </w:lvl>
    <w:lvl w:ilvl="8" w:tplc="F670A6D8" w:tentative="1">
      <w:start w:val="1"/>
      <w:numFmt w:val="decimal"/>
      <w:lvlText w:val="%9."/>
      <w:lvlJc w:val="left"/>
      <w:pPr>
        <w:tabs>
          <w:tab w:val="num" w:pos="6480"/>
        </w:tabs>
        <w:ind w:left="6480" w:hanging="360"/>
      </w:pPr>
    </w:lvl>
  </w:abstractNum>
  <w:abstractNum w:abstractNumId="5">
    <w:nsid w:val="212E239D"/>
    <w:multiLevelType w:val="hybridMultilevel"/>
    <w:tmpl w:val="F48EA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9387D4A"/>
    <w:multiLevelType w:val="multilevel"/>
    <w:tmpl w:val="B43838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465E02"/>
    <w:multiLevelType w:val="hybridMultilevel"/>
    <w:tmpl w:val="8DD0F7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30C35600"/>
    <w:multiLevelType w:val="multilevel"/>
    <w:tmpl w:val="2B4ECC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37D9A"/>
    <w:multiLevelType w:val="multilevel"/>
    <w:tmpl w:val="B126AC5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8B2836"/>
    <w:multiLevelType w:val="hybridMultilevel"/>
    <w:tmpl w:val="A4F6E446"/>
    <w:lvl w:ilvl="0" w:tplc="EE500682">
      <w:start w:val="5"/>
      <w:numFmt w:val="decimal"/>
      <w:lvlText w:val="%1."/>
      <w:lvlJc w:val="left"/>
      <w:pPr>
        <w:tabs>
          <w:tab w:val="num" w:pos="720"/>
        </w:tabs>
        <w:ind w:left="720" w:hanging="360"/>
      </w:pPr>
    </w:lvl>
    <w:lvl w:ilvl="1" w:tplc="EE9A498C" w:tentative="1">
      <w:start w:val="1"/>
      <w:numFmt w:val="decimal"/>
      <w:lvlText w:val="%2."/>
      <w:lvlJc w:val="left"/>
      <w:pPr>
        <w:tabs>
          <w:tab w:val="num" w:pos="1440"/>
        </w:tabs>
        <w:ind w:left="1440" w:hanging="360"/>
      </w:pPr>
    </w:lvl>
    <w:lvl w:ilvl="2" w:tplc="D8640D14" w:tentative="1">
      <w:start w:val="1"/>
      <w:numFmt w:val="decimal"/>
      <w:lvlText w:val="%3."/>
      <w:lvlJc w:val="left"/>
      <w:pPr>
        <w:tabs>
          <w:tab w:val="num" w:pos="2160"/>
        </w:tabs>
        <w:ind w:left="2160" w:hanging="360"/>
      </w:pPr>
    </w:lvl>
    <w:lvl w:ilvl="3" w:tplc="0F884BAE" w:tentative="1">
      <w:start w:val="1"/>
      <w:numFmt w:val="decimal"/>
      <w:lvlText w:val="%4."/>
      <w:lvlJc w:val="left"/>
      <w:pPr>
        <w:tabs>
          <w:tab w:val="num" w:pos="2880"/>
        </w:tabs>
        <w:ind w:left="2880" w:hanging="360"/>
      </w:pPr>
    </w:lvl>
    <w:lvl w:ilvl="4" w:tplc="9F10CFEA" w:tentative="1">
      <w:start w:val="1"/>
      <w:numFmt w:val="decimal"/>
      <w:lvlText w:val="%5."/>
      <w:lvlJc w:val="left"/>
      <w:pPr>
        <w:tabs>
          <w:tab w:val="num" w:pos="3600"/>
        </w:tabs>
        <w:ind w:left="3600" w:hanging="360"/>
      </w:pPr>
    </w:lvl>
    <w:lvl w:ilvl="5" w:tplc="FE3E2428" w:tentative="1">
      <w:start w:val="1"/>
      <w:numFmt w:val="decimal"/>
      <w:lvlText w:val="%6."/>
      <w:lvlJc w:val="left"/>
      <w:pPr>
        <w:tabs>
          <w:tab w:val="num" w:pos="4320"/>
        </w:tabs>
        <w:ind w:left="4320" w:hanging="360"/>
      </w:pPr>
    </w:lvl>
    <w:lvl w:ilvl="6" w:tplc="5BD0A5AC" w:tentative="1">
      <w:start w:val="1"/>
      <w:numFmt w:val="decimal"/>
      <w:lvlText w:val="%7."/>
      <w:lvlJc w:val="left"/>
      <w:pPr>
        <w:tabs>
          <w:tab w:val="num" w:pos="5040"/>
        </w:tabs>
        <w:ind w:left="5040" w:hanging="360"/>
      </w:pPr>
    </w:lvl>
    <w:lvl w:ilvl="7" w:tplc="421ED222" w:tentative="1">
      <w:start w:val="1"/>
      <w:numFmt w:val="decimal"/>
      <w:lvlText w:val="%8."/>
      <w:lvlJc w:val="left"/>
      <w:pPr>
        <w:tabs>
          <w:tab w:val="num" w:pos="5760"/>
        </w:tabs>
        <w:ind w:left="5760" w:hanging="360"/>
      </w:pPr>
    </w:lvl>
    <w:lvl w:ilvl="8" w:tplc="FC6A394C" w:tentative="1">
      <w:start w:val="1"/>
      <w:numFmt w:val="decimal"/>
      <w:lvlText w:val="%9."/>
      <w:lvlJc w:val="left"/>
      <w:pPr>
        <w:tabs>
          <w:tab w:val="num" w:pos="6480"/>
        </w:tabs>
        <w:ind w:left="6480" w:hanging="360"/>
      </w:pPr>
    </w:lvl>
  </w:abstractNum>
  <w:abstractNum w:abstractNumId="11">
    <w:nsid w:val="42A7485E"/>
    <w:multiLevelType w:val="multilevel"/>
    <w:tmpl w:val="F314F1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931625"/>
    <w:multiLevelType w:val="hybridMultilevel"/>
    <w:tmpl w:val="6C2C3ADA"/>
    <w:lvl w:ilvl="0" w:tplc="9744BAEC">
      <w:start w:val="1"/>
      <w:numFmt w:val="decimal"/>
      <w:lvlText w:val="%1."/>
      <w:lvlJc w:val="left"/>
      <w:pPr>
        <w:tabs>
          <w:tab w:val="num" w:pos="720"/>
        </w:tabs>
        <w:ind w:left="720" w:hanging="360"/>
      </w:pPr>
    </w:lvl>
    <w:lvl w:ilvl="1" w:tplc="70B674F2" w:tentative="1">
      <w:start w:val="1"/>
      <w:numFmt w:val="decimal"/>
      <w:lvlText w:val="%2."/>
      <w:lvlJc w:val="left"/>
      <w:pPr>
        <w:tabs>
          <w:tab w:val="num" w:pos="1440"/>
        </w:tabs>
        <w:ind w:left="1440" w:hanging="360"/>
      </w:pPr>
    </w:lvl>
    <w:lvl w:ilvl="2" w:tplc="00CC1308" w:tentative="1">
      <w:start w:val="1"/>
      <w:numFmt w:val="decimal"/>
      <w:lvlText w:val="%3."/>
      <w:lvlJc w:val="left"/>
      <w:pPr>
        <w:tabs>
          <w:tab w:val="num" w:pos="2160"/>
        </w:tabs>
        <w:ind w:left="2160" w:hanging="360"/>
      </w:pPr>
    </w:lvl>
    <w:lvl w:ilvl="3" w:tplc="72243432" w:tentative="1">
      <w:start w:val="1"/>
      <w:numFmt w:val="decimal"/>
      <w:lvlText w:val="%4."/>
      <w:lvlJc w:val="left"/>
      <w:pPr>
        <w:tabs>
          <w:tab w:val="num" w:pos="2880"/>
        </w:tabs>
        <w:ind w:left="2880" w:hanging="360"/>
      </w:pPr>
    </w:lvl>
    <w:lvl w:ilvl="4" w:tplc="BDB07852" w:tentative="1">
      <w:start w:val="1"/>
      <w:numFmt w:val="decimal"/>
      <w:lvlText w:val="%5."/>
      <w:lvlJc w:val="left"/>
      <w:pPr>
        <w:tabs>
          <w:tab w:val="num" w:pos="3600"/>
        </w:tabs>
        <w:ind w:left="3600" w:hanging="360"/>
      </w:pPr>
    </w:lvl>
    <w:lvl w:ilvl="5" w:tplc="55C60418" w:tentative="1">
      <w:start w:val="1"/>
      <w:numFmt w:val="decimal"/>
      <w:lvlText w:val="%6."/>
      <w:lvlJc w:val="left"/>
      <w:pPr>
        <w:tabs>
          <w:tab w:val="num" w:pos="4320"/>
        </w:tabs>
        <w:ind w:left="4320" w:hanging="360"/>
      </w:pPr>
    </w:lvl>
    <w:lvl w:ilvl="6" w:tplc="59184256" w:tentative="1">
      <w:start w:val="1"/>
      <w:numFmt w:val="decimal"/>
      <w:lvlText w:val="%7."/>
      <w:lvlJc w:val="left"/>
      <w:pPr>
        <w:tabs>
          <w:tab w:val="num" w:pos="5040"/>
        </w:tabs>
        <w:ind w:left="5040" w:hanging="360"/>
      </w:pPr>
    </w:lvl>
    <w:lvl w:ilvl="7" w:tplc="426CAE6C" w:tentative="1">
      <w:start w:val="1"/>
      <w:numFmt w:val="decimal"/>
      <w:lvlText w:val="%8."/>
      <w:lvlJc w:val="left"/>
      <w:pPr>
        <w:tabs>
          <w:tab w:val="num" w:pos="5760"/>
        </w:tabs>
        <w:ind w:left="5760" w:hanging="360"/>
      </w:pPr>
    </w:lvl>
    <w:lvl w:ilvl="8" w:tplc="DD6271F0" w:tentative="1">
      <w:start w:val="1"/>
      <w:numFmt w:val="decimal"/>
      <w:lvlText w:val="%9."/>
      <w:lvlJc w:val="left"/>
      <w:pPr>
        <w:tabs>
          <w:tab w:val="num" w:pos="6480"/>
        </w:tabs>
        <w:ind w:left="6480" w:hanging="360"/>
      </w:pPr>
    </w:lvl>
  </w:abstractNum>
  <w:abstractNum w:abstractNumId="13">
    <w:nsid w:val="4BEC6A8C"/>
    <w:multiLevelType w:val="hybridMultilevel"/>
    <w:tmpl w:val="4AB45A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D050054"/>
    <w:multiLevelType w:val="hybridMultilevel"/>
    <w:tmpl w:val="A31854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4D644B27"/>
    <w:multiLevelType w:val="hybridMultilevel"/>
    <w:tmpl w:val="9B9AF2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4EC4709F"/>
    <w:multiLevelType w:val="hybridMultilevel"/>
    <w:tmpl w:val="AA949D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52473916"/>
    <w:multiLevelType w:val="multilevel"/>
    <w:tmpl w:val="6CA223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805B5F"/>
    <w:multiLevelType w:val="hybridMultilevel"/>
    <w:tmpl w:val="26DAEB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5C83557D"/>
    <w:multiLevelType w:val="multilevel"/>
    <w:tmpl w:val="A296F7C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5F40BA"/>
    <w:multiLevelType w:val="hybridMultilevel"/>
    <w:tmpl w:val="5DA6166C"/>
    <w:lvl w:ilvl="0" w:tplc="7B82A2AE">
      <w:numFmt w:val="bullet"/>
      <w:lvlText w:val="•"/>
      <w:lvlJc w:val="left"/>
      <w:pPr>
        <w:ind w:left="720" w:hanging="360"/>
      </w:pPr>
      <w:rPr>
        <w:rFonts w:ascii="ArialMT" w:eastAsia="Verdana" w:hAnsi="ArialMT" w:cs="ArialMT"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6A928C1"/>
    <w:multiLevelType w:val="multilevel"/>
    <w:tmpl w:val="48067A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D748B6"/>
    <w:multiLevelType w:val="multilevel"/>
    <w:tmpl w:val="679079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7417DB"/>
    <w:multiLevelType w:val="hybridMultilevel"/>
    <w:tmpl w:val="B05409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71D1346E"/>
    <w:multiLevelType w:val="multilevel"/>
    <w:tmpl w:val="25C422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A418A1"/>
    <w:multiLevelType w:val="multilevel"/>
    <w:tmpl w:val="0FB03B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98086E"/>
    <w:multiLevelType w:val="hybridMultilevel"/>
    <w:tmpl w:val="1B90C400"/>
    <w:lvl w:ilvl="0" w:tplc="626AF8B4">
      <w:start w:val="11"/>
      <w:numFmt w:val="decimal"/>
      <w:lvlText w:val="%1."/>
      <w:lvlJc w:val="left"/>
      <w:pPr>
        <w:tabs>
          <w:tab w:val="num" w:pos="720"/>
        </w:tabs>
        <w:ind w:left="720" w:hanging="360"/>
      </w:pPr>
    </w:lvl>
    <w:lvl w:ilvl="1" w:tplc="A04AA564" w:tentative="1">
      <w:start w:val="1"/>
      <w:numFmt w:val="decimal"/>
      <w:lvlText w:val="%2."/>
      <w:lvlJc w:val="left"/>
      <w:pPr>
        <w:tabs>
          <w:tab w:val="num" w:pos="1440"/>
        </w:tabs>
        <w:ind w:left="1440" w:hanging="360"/>
      </w:pPr>
    </w:lvl>
    <w:lvl w:ilvl="2" w:tplc="7474EA92" w:tentative="1">
      <w:start w:val="1"/>
      <w:numFmt w:val="decimal"/>
      <w:lvlText w:val="%3."/>
      <w:lvlJc w:val="left"/>
      <w:pPr>
        <w:tabs>
          <w:tab w:val="num" w:pos="2160"/>
        </w:tabs>
        <w:ind w:left="2160" w:hanging="360"/>
      </w:pPr>
    </w:lvl>
    <w:lvl w:ilvl="3" w:tplc="8466D6B6" w:tentative="1">
      <w:start w:val="1"/>
      <w:numFmt w:val="decimal"/>
      <w:lvlText w:val="%4."/>
      <w:lvlJc w:val="left"/>
      <w:pPr>
        <w:tabs>
          <w:tab w:val="num" w:pos="2880"/>
        </w:tabs>
        <w:ind w:left="2880" w:hanging="360"/>
      </w:pPr>
    </w:lvl>
    <w:lvl w:ilvl="4" w:tplc="8B6C51DE" w:tentative="1">
      <w:start w:val="1"/>
      <w:numFmt w:val="decimal"/>
      <w:lvlText w:val="%5."/>
      <w:lvlJc w:val="left"/>
      <w:pPr>
        <w:tabs>
          <w:tab w:val="num" w:pos="3600"/>
        </w:tabs>
        <w:ind w:left="3600" w:hanging="360"/>
      </w:pPr>
    </w:lvl>
    <w:lvl w:ilvl="5" w:tplc="238619DC" w:tentative="1">
      <w:start w:val="1"/>
      <w:numFmt w:val="decimal"/>
      <w:lvlText w:val="%6."/>
      <w:lvlJc w:val="left"/>
      <w:pPr>
        <w:tabs>
          <w:tab w:val="num" w:pos="4320"/>
        </w:tabs>
        <w:ind w:left="4320" w:hanging="360"/>
      </w:pPr>
    </w:lvl>
    <w:lvl w:ilvl="6" w:tplc="71822206" w:tentative="1">
      <w:start w:val="1"/>
      <w:numFmt w:val="decimal"/>
      <w:lvlText w:val="%7."/>
      <w:lvlJc w:val="left"/>
      <w:pPr>
        <w:tabs>
          <w:tab w:val="num" w:pos="5040"/>
        </w:tabs>
        <w:ind w:left="5040" w:hanging="360"/>
      </w:pPr>
    </w:lvl>
    <w:lvl w:ilvl="7" w:tplc="A23C69CA" w:tentative="1">
      <w:start w:val="1"/>
      <w:numFmt w:val="decimal"/>
      <w:lvlText w:val="%8."/>
      <w:lvlJc w:val="left"/>
      <w:pPr>
        <w:tabs>
          <w:tab w:val="num" w:pos="5760"/>
        </w:tabs>
        <w:ind w:left="5760" w:hanging="360"/>
      </w:pPr>
    </w:lvl>
    <w:lvl w:ilvl="8" w:tplc="D7CC2CFC" w:tentative="1">
      <w:start w:val="1"/>
      <w:numFmt w:val="decimal"/>
      <w:lvlText w:val="%9."/>
      <w:lvlJc w:val="left"/>
      <w:pPr>
        <w:tabs>
          <w:tab w:val="num" w:pos="6480"/>
        </w:tabs>
        <w:ind w:left="6480" w:hanging="360"/>
      </w:pPr>
    </w:lvl>
  </w:abstractNum>
  <w:abstractNum w:abstractNumId="27">
    <w:nsid w:val="7DDF2A8A"/>
    <w:multiLevelType w:val="multilevel"/>
    <w:tmpl w:val="4ED0F7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E3B62BE"/>
    <w:multiLevelType w:val="multilevel"/>
    <w:tmpl w:val="B95C9A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2"/>
  </w:num>
  <w:num w:numId="3">
    <w:abstractNumId w:val="22"/>
  </w:num>
  <w:num w:numId="4">
    <w:abstractNumId w:val="28"/>
  </w:num>
  <w:num w:numId="5">
    <w:abstractNumId w:val="24"/>
  </w:num>
  <w:num w:numId="6">
    <w:abstractNumId w:val="10"/>
  </w:num>
  <w:num w:numId="7">
    <w:abstractNumId w:val="21"/>
  </w:num>
  <w:num w:numId="8">
    <w:abstractNumId w:val="4"/>
  </w:num>
  <w:num w:numId="9">
    <w:abstractNumId w:val="11"/>
  </w:num>
  <w:num w:numId="10">
    <w:abstractNumId w:val="25"/>
  </w:num>
  <w:num w:numId="11">
    <w:abstractNumId w:val="6"/>
  </w:num>
  <w:num w:numId="12">
    <w:abstractNumId w:val="26"/>
  </w:num>
  <w:num w:numId="13">
    <w:abstractNumId w:val="8"/>
  </w:num>
  <w:num w:numId="14">
    <w:abstractNumId w:val="2"/>
  </w:num>
  <w:num w:numId="15">
    <w:abstractNumId w:val="3"/>
  </w:num>
  <w:num w:numId="16">
    <w:abstractNumId w:val="19"/>
  </w:num>
  <w:num w:numId="17">
    <w:abstractNumId w:val="9"/>
  </w:num>
  <w:num w:numId="18">
    <w:abstractNumId w:val="27"/>
  </w:num>
  <w:num w:numId="19">
    <w:abstractNumId w:val="7"/>
  </w:num>
  <w:num w:numId="20">
    <w:abstractNumId w:val="23"/>
  </w:num>
  <w:num w:numId="21">
    <w:abstractNumId w:val="14"/>
  </w:num>
  <w:num w:numId="22">
    <w:abstractNumId w:val="1"/>
  </w:num>
  <w:num w:numId="23">
    <w:abstractNumId w:val="18"/>
  </w:num>
  <w:num w:numId="24">
    <w:abstractNumId w:val="15"/>
  </w:num>
  <w:num w:numId="25">
    <w:abstractNumId w:val="16"/>
  </w:num>
  <w:num w:numId="26">
    <w:abstractNumId w:val="0"/>
  </w:num>
  <w:num w:numId="27">
    <w:abstractNumId w:val="13"/>
  </w:num>
  <w:num w:numId="28">
    <w:abstractNumId w:val="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AC"/>
    <w:rsid w:val="00060AF5"/>
    <w:rsid w:val="0008276B"/>
    <w:rsid w:val="000D00F4"/>
    <w:rsid w:val="0010656D"/>
    <w:rsid w:val="001179A1"/>
    <w:rsid w:val="00127570"/>
    <w:rsid w:val="00132BA3"/>
    <w:rsid w:val="00161652"/>
    <w:rsid w:val="00187D0A"/>
    <w:rsid w:val="001D42D1"/>
    <w:rsid w:val="001D5698"/>
    <w:rsid w:val="001F00CB"/>
    <w:rsid w:val="00201996"/>
    <w:rsid w:val="0025317E"/>
    <w:rsid w:val="00296E34"/>
    <w:rsid w:val="002A0B7A"/>
    <w:rsid w:val="002F2BBC"/>
    <w:rsid w:val="003E3709"/>
    <w:rsid w:val="00433CC8"/>
    <w:rsid w:val="00451CF7"/>
    <w:rsid w:val="004853DA"/>
    <w:rsid w:val="00513FB7"/>
    <w:rsid w:val="005221E8"/>
    <w:rsid w:val="00537B95"/>
    <w:rsid w:val="00566CD8"/>
    <w:rsid w:val="005D6F39"/>
    <w:rsid w:val="006319FC"/>
    <w:rsid w:val="0065293A"/>
    <w:rsid w:val="00674D58"/>
    <w:rsid w:val="00674DAC"/>
    <w:rsid w:val="006B7920"/>
    <w:rsid w:val="006C5F10"/>
    <w:rsid w:val="006E1111"/>
    <w:rsid w:val="00700584"/>
    <w:rsid w:val="00711DB4"/>
    <w:rsid w:val="007651E6"/>
    <w:rsid w:val="007C4AAF"/>
    <w:rsid w:val="00856771"/>
    <w:rsid w:val="00873872"/>
    <w:rsid w:val="008754D0"/>
    <w:rsid w:val="008F6686"/>
    <w:rsid w:val="00906AFC"/>
    <w:rsid w:val="00952292"/>
    <w:rsid w:val="00A024B8"/>
    <w:rsid w:val="00A44CDA"/>
    <w:rsid w:val="00A54927"/>
    <w:rsid w:val="00A74667"/>
    <w:rsid w:val="00A748EF"/>
    <w:rsid w:val="00AE5BA8"/>
    <w:rsid w:val="00B272C6"/>
    <w:rsid w:val="00B30FB7"/>
    <w:rsid w:val="00B51910"/>
    <w:rsid w:val="00BA7743"/>
    <w:rsid w:val="00BC7364"/>
    <w:rsid w:val="00BF7ACA"/>
    <w:rsid w:val="00C1758C"/>
    <w:rsid w:val="00C26739"/>
    <w:rsid w:val="00C4668D"/>
    <w:rsid w:val="00C7059A"/>
    <w:rsid w:val="00CC402E"/>
    <w:rsid w:val="00CC46BD"/>
    <w:rsid w:val="00D04515"/>
    <w:rsid w:val="00D3047D"/>
    <w:rsid w:val="00D34148"/>
    <w:rsid w:val="00D650B4"/>
    <w:rsid w:val="00D70A86"/>
    <w:rsid w:val="00D80A42"/>
    <w:rsid w:val="00DC3BCC"/>
    <w:rsid w:val="00DC700F"/>
    <w:rsid w:val="00E21044"/>
    <w:rsid w:val="00E57F98"/>
    <w:rsid w:val="00E84D18"/>
    <w:rsid w:val="00EE7BE5"/>
    <w:rsid w:val="00F10178"/>
    <w:rsid w:val="49A7C208"/>
    <w:rsid w:val="4B3EB132"/>
    <w:rsid w:val="7AD7844B"/>
  </w:rsids>
  <m:mathPr>
    <m:mathFont m:val="Cambria Math"/>
    <m:brkBin m:val="before"/>
    <m:brkBinSub m:val="--"/>
    <m:smallFrac m:val="0"/>
    <m:dispDef/>
    <m:lMargin m:val="0"/>
    <m:rMargin m:val="0"/>
    <m:defJc m:val="centerGroup"/>
    <m:wrapIndent m:val="1440"/>
    <m:intLim m:val="subSup"/>
    <m:naryLim m:val="undOvr"/>
  </m:mathPr>
  <w:themeFontLang w:val="es-CO"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8DA9"/>
  <w15:docId w15:val="{992D60EB-314A-4C7F-A00C-EFC12C49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lang w:val="es-ES_tradnl" w:eastAsia="ko-KR"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F5496"/>
      <w:sz w:val="32"/>
      <w:szCs w:val="32"/>
    </w:rPr>
  </w:style>
  <w:style w:type="paragraph" w:styleId="Ttulo2">
    <w:name w:val="heading 2"/>
    <w:basedOn w:val="Normal"/>
    <w:next w:val="Normal"/>
    <w:pPr>
      <w:keepNext/>
      <w:keepLines/>
      <w:spacing w:before="40"/>
      <w:outlineLvl w:val="1"/>
    </w:pPr>
    <w:rPr>
      <w:rFonts w:ascii="Calibri" w:eastAsia="Calibri" w:hAnsi="Calibri" w:cs="Calibri"/>
      <w:color w:val="2F5496"/>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F3863"/>
      <w:sz w:val="24"/>
      <w:szCs w:val="24"/>
    </w:rPr>
  </w:style>
  <w:style w:type="paragraph" w:styleId="Ttulo4">
    <w:name w:val="heading 4"/>
    <w:basedOn w:val="Normal"/>
    <w:next w:val="Normal"/>
    <w:pPr>
      <w:keepNext/>
      <w:keepLines/>
      <w:spacing w:before="40"/>
      <w:outlineLvl w:val="3"/>
    </w:pPr>
    <w:rPr>
      <w:rFonts w:ascii="Calibri" w:eastAsia="Calibri" w:hAnsi="Calibri" w:cs="Calibri"/>
      <w:i/>
      <w:color w:val="2F5496"/>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06AFC"/>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06AFC"/>
    <w:rPr>
      <w:rFonts w:ascii="Times New Roman" w:hAnsi="Times New Roman" w:cs="Times New Roman"/>
      <w:sz w:val="18"/>
      <w:szCs w:val="18"/>
    </w:rPr>
  </w:style>
  <w:style w:type="paragraph" w:customStyle="1" w:styleId="paragraph">
    <w:name w:val="paragraph"/>
    <w:basedOn w:val="Normal"/>
    <w:rsid w:val="003E3709"/>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3E3709"/>
  </w:style>
  <w:style w:type="character" w:customStyle="1" w:styleId="eop">
    <w:name w:val="eop"/>
    <w:basedOn w:val="Fuentedeprrafopredeter"/>
    <w:rsid w:val="003E3709"/>
  </w:style>
  <w:style w:type="character" w:customStyle="1" w:styleId="scxw235285515">
    <w:name w:val="scxw235285515"/>
    <w:basedOn w:val="Fuentedeprrafopredeter"/>
    <w:rsid w:val="003E3709"/>
  </w:style>
  <w:style w:type="character" w:styleId="Referenciaintensa">
    <w:name w:val="Intense Reference"/>
    <w:basedOn w:val="Fuentedeprrafopredeter"/>
    <w:uiPriority w:val="32"/>
    <w:qFormat/>
    <w:rsid w:val="002F2BBC"/>
    <w:rPr>
      <w:b/>
      <w:bCs/>
      <w:smallCaps/>
      <w:color w:val="4F81BD" w:themeColor="accent1"/>
      <w:spacing w:val="5"/>
    </w:rPr>
  </w:style>
  <w:style w:type="paragraph" w:styleId="Sinespaciado">
    <w:name w:val="No Spacing"/>
    <w:uiPriority w:val="1"/>
    <w:qFormat/>
    <w:rsid w:val="002F2BBC"/>
    <w:pPr>
      <w:spacing w:line="240" w:lineRule="auto"/>
    </w:pPr>
    <w:rPr>
      <w:rFonts w:asciiTheme="minorHAnsi" w:eastAsiaTheme="minorHAnsi" w:hAnsiTheme="minorHAnsi" w:cstheme="minorBidi"/>
      <w:sz w:val="24"/>
      <w:szCs w:val="24"/>
      <w:lang w:val="es-CO" w:eastAsia="en-US"/>
    </w:rPr>
  </w:style>
  <w:style w:type="character" w:styleId="nfasisintenso">
    <w:name w:val="Intense Emphasis"/>
    <w:basedOn w:val="Fuentedeprrafopredeter"/>
    <w:uiPriority w:val="21"/>
    <w:qFormat/>
    <w:rsid w:val="002F2BBC"/>
    <w:rPr>
      <w:i/>
      <w:iCs/>
      <w:color w:val="4F81BD" w:themeColor="accent1"/>
    </w:rPr>
  </w:style>
  <w:style w:type="paragraph" w:styleId="Prrafodelista">
    <w:name w:val="List Paragraph"/>
    <w:basedOn w:val="Normal"/>
    <w:uiPriority w:val="34"/>
    <w:qFormat/>
    <w:rsid w:val="002F2BBC"/>
    <w:pPr>
      <w:spacing w:line="240" w:lineRule="auto"/>
      <w:ind w:left="720"/>
      <w:contextualSpacing/>
    </w:pPr>
    <w:rPr>
      <w:rFonts w:ascii="Times New Roman" w:eastAsia="Times New Roman" w:hAnsi="Times New Roman" w:cs="Times New Roman"/>
      <w:sz w:val="24"/>
      <w:szCs w:val="24"/>
      <w:lang w:val="es-CO" w:eastAsia="es-ES_tradnl"/>
    </w:rPr>
  </w:style>
  <w:style w:type="paragraph" w:styleId="Textonotapie">
    <w:name w:val="footnote text"/>
    <w:basedOn w:val="Normal"/>
    <w:link w:val="TextonotapieCar"/>
    <w:uiPriority w:val="99"/>
    <w:semiHidden/>
    <w:unhideWhenUsed/>
    <w:rsid w:val="00433CC8"/>
    <w:pPr>
      <w:spacing w:line="240" w:lineRule="auto"/>
    </w:pPr>
  </w:style>
  <w:style w:type="character" w:customStyle="1" w:styleId="TextonotapieCar">
    <w:name w:val="Texto nota pie Car"/>
    <w:basedOn w:val="Fuentedeprrafopredeter"/>
    <w:link w:val="Textonotapie"/>
    <w:uiPriority w:val="99"/>
    <w:semiHidden/>
    <w:rsid w:val="00433CC8"/>
  </w:style>
  <w:style w:type="character" w:styleId="Refdenotaalpie">
    <w:name w:val="footnote reference"/>
    <w:basedOn w:val="Fuentedeprrafopredeter"/>
    <w:uiPriority w:val="99"/>
    <w:semiHidden/>
    <w:unhideWhenUsed/>
    <w:rsid w:val="00433CC8"/>
    <w:rPr>
      <w:vertAlign w:val="superscript"/>
    </w:rPr>
  </w:style>
  <w:style w:type="paragraph" w:styleId="NormalWeb">
    <w:name w:val="Normal (Web)"/>
    <w:basedOn w:val="Normal"/>
    <w:uiPriority w:val="99"/>
    <w:semiHidden/>
    <w:unhideWhenUsed/>
    <w:rsid w:val="00433CC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4853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10390">
      <w:bodyDiv w:val="1"/>
      <w:marLeft w:val="0"/>
      <w:marRight w:val="0"/>
      <w:marTop w:val="0"/>
      <w:marBottom w:val="0"/>
      <w:divBdr>
        <w:top w:val="none" w:sz="0" w:space="0" w:color="auto"/>
        <w:left w:val="none" w:sz="0" w:space="0" w:color="auto"/>
        <w:bottom w:val="none" w:sz="0" w:space="0" w:color="auto"/>
        <w:right w:val="none" w:sz="0" w:space="0" w:color="auto"/>
      </w:divBdr>
      <w:divsChild>
        <w:div w:id="546798202">
          <w:marLeft w:val="0"/>
          <w:marRight w:val="0"/>
          <w:marTop w:val="0"/>
          <w:marBottom w:val="0"/>
          <w:divBdr>
            <w:top w:val="none" w:sz="0" w:space="0" w:color="auto"/>
            <w:left w:val="none" w:sz="0" w:space="0" w:color="auto"/>
            <w:bottom w:val="none" w:sz="0" w:space="0" w:color="auto"/>
            <w:right w:val="none" w:sz="0" w:space="0" w:color="auto"/>
          </w:divBdr>
          <w:divsChild>
            <w:div w:id="961036839">
              <w:marLeft w:val="0"/>
              <w:marRight w:val="0"/>
              <w:marTop w:val="0"/>
              <w:marBottom w:val="0"/>
              <w:divBdr>
                <w:top w:val="none" w:sz="0" w:space="0" w:color="auto"/>
                <w:left w:val="none" w:sz="0" w:space="0" w:color="auto"/>
                <w:bottom w:val="none" w:sz="0" w:space="0" w:color="auto"/>
                <w:right w:val="none" w:sz="0" w:space="0" w:color="auto"/>
              </w:divBdr>
            </w:div>
            <w:div w:id="1543664827">
              <w:marLeft w:val="0"/>
              <w:marRight w:val="0"/>
              <w:marTop w:val="0"/>
              <w:marBottom w:val="0"/>
              <w:divBdr>
                <w:top w:val="none" w:sz="0" w:space="0" w:color="auto"/>
                <w:left w:val="none" w:sz="0" w:space="0" w:color="auto"/>
                <w:bottom w:val="none" w:sz="0" w:space="0" w:color="auto"/>
                <w:right w:val="none" w:sz="0" w:space="0" w:color="auto"/>
              </w:divBdr>
            </w:div>
            <w:div w:id="1151293401">
              <w:marLeft w:val="0"/>
              <w:marRight w:val="0"/>
              <w:marTop w:val="0"/>
              <w:marBottom w:val="0"/>
              <w:divBdr>
                <w:top w:val="none" w:sz="0" w:space="0" w:color="auto"/>
                <w:left w:val="none" w:sz="0" w:space="0" w:color="auto"/>
                <w:bottom w:val="none" w:sz="0" w:space="0" w:color="auto"/>
                <w:right w:val="none" w:sz="0" w:space="0" w:color="auto"/>
              </w:divBdr>
            </w:div>
            <w:div w:id="1386442070">
              <w:marLeft w:val="0"/>
              <w:marRight w:val="0"/>
              <w:marTop w:val="0"/>
              <w:marBottom w:val="0"/>
              <w:divBdr>
                <w:top w:val="none" w:sz="0" w:space="0" w:color="auto"/>
                <w:left w:val="none" w:sz="0" w:space="0" w:color="auto"/>
                <w:bottom w:val="none" w:sz="0" w:space="0" w:color="auto"/>
                <w:right w:val="none" w:sz="0" w:space="0" w:color="auto"/>
              </w:divBdr>
            </w:div>
          </w:divsChild>
        </w:div>
        <w:div w:id="1373921418">
          <w:marLeft w:val="0"/>
          <w:marRight w:val="0"/>
          <w:marTop w:val="0"/>
          <w:marBottom w:val="0"/>
          <w:divBdr>
            <w:top w:val="none" w:sz="0" w:space="0" w:color="auto"/>
            <w:left w:val="none" w:sz="0" w:space="0" w:color="auto"/>
            <w:bottom w:val="none" w:sz="0" w:space="0" w:color="auto"/>
            <w:right w:val="none" w:sz="0" w:space="0" w:color="auto"/>
          </w:divBdr>
        </w:div>
        <w:div w:id="814687240">
          <w:marLeft w:val="0"/>
          <w:marRight w:val="0"/>
          <w:marTop w:val="0"/>
          <w:marBottom w:val="0"/>
          <w:divBdr>
            <w:top w:val="none" w:sz="0" w:space="0" w:color="auto"/>
            <w:left w:val="none" w:sz="0" w:space="0" w:color="auto"/>
            <w:bottom w:val="none" w:sz="0" w:space="0" w:color="auto"/>
            <w:right w:val="none" w:sz="0" w:space="0" w:color="auto"/>
          </w:divBdr>
        </w:div>
        <w:div w:id="976571425">
          <w:marLeft w:val="0"/>
          <w:marRight w:val="0"/>
          <w:marTop w:val="0"/>
          <w:marBottom w:val="0"/>
          <w:divBdr>
            <w:top w:val="none" w:sz="0" w:space="0" w:color="auto"/>
            <w:left w:val="none" w:sz="0" w:space="0" w:color="auto"/>
            <w:bottom w:val="none" w:sz="0" w:space="0" w:color="auto"/>
            <w:right w:val="none" w:sz="0" w:space="0" w:color="auto"/>
          </w:divBdr>
          <w:divsChild>
            <w:div w:id="1192262369">
              <w:marLeft w:val="0"/>
              <w:marRight w:val="0"/>
              <w:marTop w:val="30"/>
              <w:marBottom w:val="30"/>
              <w:divBdr>
                <w:top w:val="none" w:sz="0" w:space="0" w:color="auto"/>
                <w:left w:val="none" w:sz="0" w:space="0" w:color="auto"/>
                <w:bottom w:val="none" w:sz="0" w:space="0" w:color="auto"/>
                <w:right w:val="none" w:sz="0" w:space="0" w:color="auto"/>
              </w:divBdr>
              <w:divsChild>
                <w:div w:id="334921254">
                  <w:marLeft w:val="0"/>
                  <w:marRight w:val="0"/>
                  <w:marTop w:val="0"/>
                  <w:marBottom w:val="0"/>
                  <w:divBdr>
                    <w:top w:val="none" w:sz="0" w:space="0" w:color="auto"/>
                    <w:left w:val="none" w:sz="0" w:space="0" w:color="auto"/>
                    <w:bottom w:val="none" w:sz="0" w:space="0" w:color="auto"/>
                    <w:right w:val="none" w:sz="0" w:space="0" w:color="auto"/>
                  </w:divBdr>
                  <w:divsChild>
                    <w:div w:id="1400596568">
                      <w:marLeft w:val="0"/>
                      <w:marRight w:val="0"/>
                      <w:marTop w:val="0"/>
                      <w:marBottom w:val="0"/>
                      <w:divBdr>
                        <w:top w:val="none" w:sz="0" w:space="0" w:color="auto"/>
                        <w:left w:val="none" w:sz="0" w:space="0" w:color="auto"/>
                        <w:bottom w:val="none" w:sz="0" w:space="0" w:color="auto"/>
                        <w:right w:val="none" w:sz="0" w:space="0" w:color="auto"/>
                      </w:divBdr>
                    </w:div>
                  </w:divsChild>
                </w:div>
                <w:div w:id="1044712207">
                  <w:marLeft w:val="0"/>
                  <w:marRight w:val="0"/>
                  <w:marTop w:val="0"/>
                  <w:marBottom w:val="0"/>
                  <w:divBdr>
                    <w:top w:val="none" w:sz="0" w:space="0" w:color="auto"/>
                    <w:left w:val="none" w:sz="0" w:space="0" w:color="auto"/>
                    <w:bottom w:val="none" w:sz="0" w:space="0" w:color="auto"/>
                    <w:right w:val="none" w:sz="0" w:space="0" w:color="auto"/>
                  </w:divBdr>
                  <w:divsChild>
                    <w:div w:id="567573284">
                      <w:marLeft w:val="0"/>
                      <w:marRight w:val="0"/>
                      <w:marTop w:val="0"/>
                      <w:marBottom w:val="0"/>
                      <w:divBdr>
                        <w:top w:val="none" w:sz="0" w:space="0" w:color="auto"/>
                        <w:left w:val="none" w:sz="0" w:space="0" w:color="auto"/>
                        <w:bottom w:val="none" w:sz="0" w:space="0" w:color="auto"/>
                        <w:right w:val="none" w:sz="0" w:space="0" w:color="auto"/>
                      </w:divBdr>
                    </w:div>
                  </w:divsChild>
                </w:div>
                <w:div w:id="1927034102">
                  <w:marLeft w:val="0"/>
                  <w:marRight w:val="0"/>
                  <w:marTop w:val="0"/>
                  <w:marBottom w:val="0"/>
                  <w:divBdr>
                    <w:top w:val="none" w:sz="0" w:space="0" w:color="auto"/>
                    <w:left w:val="none" w:sz="0" w:space="0" w:color="auto"/>
                    <w:bottom w:val="none" w:sz="0" w:space="0" w:color="auto"/>
                    <w:right w:val="none" w:sz="0" w:space="0" w:color="auto"/>
                  </w:divBdr>
                  <w:divsChild>
                    <w:div w:id="220294968">
                      <w:marLeft w:val="0"/>
                      <w:marRight w:val="0"/>
                      <w:marTop w:val="0"/>
                      <w:marBottom w:val="0"/>
                      <w:divBdr>
                        <w:top w:val="none" w:sz="0" w:space="0" w:color="auto"/>
                        <w:left w:val="none" w:sz="0" w:space="0" w:color="auto"/>
                        <w:bottom w:val="none" w:sz="0" w:space="0" w:color="auto"/>
                        <w:right w:val="none" w:sz="0" w:space="0" w:color="auto"/>
                      </w:divBdr>
                    </w:div>
                  </w:divsChild>
                </w:div>
                <w:div w:id="33311218">
                  <w:marLeft w:val="0"/>
                  <w:marRight w:val="0"/>
                  <w:marTop w:val="0"/>
                  <w:marBottom w:val="0"/>
                  <w:divBdr>
                    <w:top w:val="none" w:sz="0" w:space="0" w:color="auto"/>
                    <w:left w:val="none" w:sz="0" w:space="0" w:color="auto"/>
                    <w:bottom w:val="none" w:sz="0" w:space="0" w:color="auto"/>
                    <w:right w:val="none" w:sz="0" w:space="0" w:color="auto"/>
                  </w:divBdr>
                  <w:divsChild>
                    <w:div w:id="1371490829">
                      <w:marLeft w:val="0"/>
                      <w:marRight w:val="0"/>
                      <w:marTop w:val="0"/>
                      <w:marBottom w:val="0"/>
                      <w:divBdr>
                        <w:top w:val="none" w:sz="0" w:space="0" w:color="auto"/>
                        <w:left w:val="none" w:sz="0" w:space="0" w:color="auto"/>
                        <w:bottom w:val="none" w:sz="0" w:space="0" w:color="auto"/>
                        <w:right w:val="none" w:sz="0" w:space="0" w:color="auto"/>
                      </w:divBdr>
                    </w:div>
                  </w:divsChild>
                </w:div>
                <w:div w:id="99882007">
                  <w:marLeft w:val="0"/>
                  <w:marRight w:val="0"/>
                  <w:marTop w:val="0"/>
                  <w:marBottom w:val="0"/>
                  <w:divBdr>
                    <w:top w:val="none" w:sz="0" w:space="0" w:color="auto"/>
                    <w:left w:val="none" w:sz="0" w:space="0" w:color="auto"/>
                    <w:bottom w:val="none" w:sz="0" w:space="0" w:color="auto"/>
                    <w:right w:val="none" w:sz="0" w:space="0" w:color="auto"/>
                  </w:divBdr>
                  <w:divsChild>
                    <w:div w:id="1330209976">
                      <w:marLeft w:val="0"/>
                      <w:marRight w:val="0"/>
                      <w:marTop w:val="0"/>
                      <w:marBottom w:val="0"/>
                      <w:divBdr>
                        <w:top w:val="none" w:sz="0" w:space="0" w:color="auto"/>
                        <w:left w:val="none" w:sz="0" w:space="0" w:color="auto"/>
                        <w:bottom w:val="none" w:sz="0" w:space="0" w:color="auto"/>
                        <w:right w:val="none" w:sz="0" w:space="0" w:color="auto"/>
                      </w:divBdr>
                    </w:div>
                  </w:divsChild>
                </w:div>
                <w:div w:id="1914046918">
                  <w:marLeft w:val="0"/>
                  <w:marRight w:val="0"/>
                  <w:marTop w:val="0"/>
                  <w:marBottom w:val="0"/>
                  <w:divBdr>
                    <w:top w:val="none" w:sz="0" w:space="0" w:color="auto"/>
                    <w:left w:val="none" w:sz="0" w:space="0" w:color="auto"/>
                    <w:bottom w:val="none" w:sz="0" w:space="0" w:color="auto"/>
                    <w:right w:val="none" w:sz="0" w:space="0" w:color="auto"/>
                  </w:divBdr>
                  <w:divsChild>
                    <w:div w:id="1446844270">
                      <w:marLeft w:val="0"/>
                      <w:marRight w:val="0"/>
                      <w:marTop w:val="0"/>
                      <w:marBottom w:val="0"/>
                      <w:divBdr>
                        <w:top w:val="none" w:sz="0" w:space="0" w:color="auto"/>
                        <w:left w:val="none" w:sz="0" w:space="0" w:color="auto"/>
                        <w:bottom w:val="none" w:sz="0" w:space="0" w:color="auto"/>
                        <w:right w:val="none" w:sz="0" w:space="0" w:color="auto"/>
                      </w:divBdr>
                    </w:div>
                  </w:divsChild>
                </w:div>
                <w:div w:id="1971546358">
                  <w:marLeft w:val="0"/>
                  <w:marRight w:val="0"/>
                  <w:marTop w:val="0"/>
                  <w:marBottom w:val="0"/>
                  <w:divBdr>
                    <w:top w:val="none" w:sz="0" w:space="0" w:color="auto"/>
                    <w:left w:val="none" w:sz="0" w:space="0" w:color="auto"/>
                    <w:bottom w:val="none" w:sz="0" w:space="0" w:color="auto"/>
                    <w:right w:val="none" w:sz="0" w:space="0" w:color="auto"/>
                  </w:divBdr>
                  <w:divsChild>
                    <w:div w:id="1386293597">
                      <w:marLeft w:val="0"/>
                      <w:marRight w:val="0"/>
                      <w:marTop w:val="0"/>
                      <w:marBottom w:val="0"/>
                      <w:divBdr>
                        <w:top w:val="none" w:sz="0" w:space="0" w:color="auto"/>
                        <w:left w:val="none" w:sz="0" w:space="0" w:color="auto"/>
                        <w:bottom w:val="none" w:sz="0" w:space="0" w:color="auto"/>
                        <w:right w:val="none" w:sz="0" w:space="0" w:color="auto"/>
                      </w:divBdr>
                    </w:div>
                  </w:divsChild>
                </w:div>
                <w:div w:id="569389122">
                  <w:marLeft w:val="0"/>
                  <w:marRight w:val="0"/>
                  <w:marTop w:val="0"/>
                  <w:marBottom w:val="0"/>
                  <w:divBdr>
                    <w:top w:val="none" w:sz="0" w:space="0" w:color="auto"/>
                    <w:left w:val="none" w:sz="0" w:space="0" w:color="auto"/>
                    <w:bottom w:val="none" w:sz="0" w:space="0" w:color="auto"/>
                    <w:right w:val="none" w:sz="0" w:space="0" w:color="auto"/>
                  </w:divBdr>
                  <w:divsChild>
                    <w:div w:id="1590775728">
                      <w:marLeft w:val="0"/>
                      <w:marRight w:val="0"/>
                      <w:marTop w:val="0"/>
                      <w:marBottom w:val="0"/>
                      <w:divBdr>
                        <w:top w:val="none" w:sz="0" w:space="0" w:color="auto"/>
                        <w:left w:val="none" w:sz="0" w:space="0" w:color="auto"/>
                        <w:bottom w:val="none" w:sz="0" w:space="0" w:color="auto"/>
                        <w:right w:val="none" w:sz="0" w:space="0" w:color="auto"/>
                      </w:divBdr>
                    </w:div>
                  </w:divsChild>
                </w:div>
                <w:div w:id="680012134">
                  <w:marLeft w:val="0"/>
                  <w:marRight w:val="0"/>
                  <w:marTop w:val="0"/>
                  <w:marBottom w:val="0"/>
                  <w:divBdr>
                    <w:top w:val="none" w:sz="0" w:space="0" w:color="auto"/>
                    <w:left w:val="none" w:sz="0" w:space="0" w:color="auto"/>
                    <w:bottom w:val="none" w:sz="0" w:space="0" w:color="auto"/>
                    <w:right w:val="none" w:sz="0" w:space="0" w:color="auto"/>
                  </w:divBdr>
                  <w:divsChild>
                    <w:div w:id="1526285141">
                      <w:marLeft w:val="0"/>
                      <w:marRight w:val="0"/>
                      <w:marTop w:val="0"/>
                      <w:marBottom w:val="0"/>
                      <w:divBdr>
                        <w:top w:val="none" w:sz="0" w:space="0" w:color="auto"/>
                        <w:left w:val="none" w:sz="0" w:space="0" w:color="auto"/>
                        <w:bottom w:val="none" w:sz="0" w:space="0" w:color="auto"/>
                        <w:right w:val="none" w:sz="0" w:space="0" w:color="auto"/>
                      </w:divBdr>
                    </w:div>
                  </w:divsChild>
                </w:div>
                <w:div w:id="2093157057">
                  <w:marLeft w:val="0"/>
                  <w:marRight w:val="0"/>
                  <w:marTop w:val="0"/>
                  <w:marBottom w:val="0"/>
                  <w:divBdr>
                    <w:top w:val="none" w:sz="0" w:space="0" w:color="auto"/>
                    <w:left w:val="none" w:sz="0" w:space="0" w:color="auto"/>
                    <w:bottom w:val="none" w:sz="0" w:space="0" w:color="auto"/>
                    <w:right w:val="none" w:sz="0" w:space="0" w:color="auto"/>
                  </w:divBdr>
                  <w:divsChild>
                    <w:div w:id="13108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9961">
          <w:marLeft w:val="0"/>
          <w:marRight w:val="0"/>
          <w:marTop w:val="0"/>
          <w:marBottom w:val="0"/>
          <w:divBdr>
            <w:top w:val="none" w:sz="0" w:space="0" w:color="auto"/>
            <w:left w:val="none" w:sz="0" w:space="0" w:color="auto"/>
            <w:bottom w:val="none" w:sz="0" w:space="0" w:color="auto"/>
            <w:right w:val="none" w:sz="0" w:space="0" w:color="auto"/>
          </w:divBdr>
        </w:div>
        <w:div w:id="1110513096">
          <w:marLeft w:val="0"/>
          <w:marRight w:val="0"/>
          <w:marTop w:val="0"/>
          <w:marBottom w:val="0"/>
          <w:divBdr>
            <w:top w:val="none" w:sz="0" w:space="0" w:color="auto"/>
            <w:left w:val="none" w:sz="0" w:space="0" w:color="auto"/>
            <w:bottom w:val="none" w:sz="0" w:space="0" w:color="auto"/>
            <w:right w:val="none" w:sz="0" w:space="0" w:color="auto"/>
          </w:divBdr>
        </w:div>
        <w:div w:id="589243492">
          <w:marLeft w:val="0"/>
          <w:marRight w:val="0"/>
          <w:marTop w:val="0"/>
          <w:marBottom w:val="0"/>
          <w:divBdr>
            <w:top w:val="none" w:sz="0" w:space="0" w:color="auto"/>
            <w:left w:val="none" w:sz="0" w:space="0" w:color="auto"/>
            <w:bottom w:val="none" w:sz="0" w:space="0" w:color="auto"/>
            <w:right w:val="none" w:sz="0" w:space="0" w:color="auto"/>
          </w:divBdr>
        </w:div>
        <w:div w:id="335688351">
          <w:marLeft w:val="0"/>
          <w:marRight w:val="0"/>
          <w:marTop w:val="0"/>
          <w:marBottom w:val="0"/>
          <w:divBdr>
            <w:top w:val="none" w:sz="0" w:space="0" w:color="auto"/>
            <w:left w:val="none" w:sz="0" w:space="0" w:color="auto"/>
            <w:bottom w:val="none" w:sz="0" w:space="0" w:color="auto"/>
            <w:right w:val="none" w:sz="0" w:space="0" w:color="auto"/>
          </w:divBdr>
        </w:div>
        <w:div w:id="454835075">
          <w:marLeft w:val="0"/>
          <w:marRight w:val="0"/>
          <w:marTop w:val="0"/>
          <w:marBottom w:val="0"/>
          <w:divBdr>
            <w:top w:val="none" w:sz="0" w:space="0" w:color="auto"/>
            <w:left w:val="none" w:sz="0" w:space="0" w:color="auto"/>
            <w:bottom w:val="none" w:sz="0" w:space="0" w:color="auto"/>
            <w:right w:val="none" w:sz="0" w:space="0" w:color="auto"/>
          </w:divBdr>
        </w:div>
        <w:div w:id="1362708587">
          <w:marLeft w:val="0"/>
          <w:marRight w:val="0"/>
          <w:marTop w:val="0"/>
          <w:marBottom w:val="0"/>
          <w:divBdr>
            <w:top w:val="none" w:sz="0" w:space="0" w:color="auto"/>
            <w:left w:val="none" w:sz="0" w:space="0" w:color="auto"/>
            <w:bottom w:val="none" w:sz="0" w:space="0" w:color="auto"/>
            <w:right w:val="none" w:sz="0" w:space="0" w:color="auto"/>
          </w:divBdr>
          <w:divsChild>
            <w:div w:id="1619601216">
              <w:marLeft w:val="0"/>
              <w:marRight w:val="0"/>
              <w:marTop w:val="30"/>
              <w:marBottom w:val="30"/>
              <w:divBdr>
                <w:top w:val="none" w:sz="0" w:space="0" w:color="auto"/>
                <w:left w:val="none" w:sz="0" w:space="0" w:color="auto"/>
                <w:bottom w:val="none" w:sz="0" w:space="0" w:color="auto"/>
                <w:right w:val="none" w:sz="0" w:space="0" w:color="auto"/>
              </w:divBdr>
              <w:divsChild>
                <w:div w:id="564683943">
                  <w:marLeft w:val="0"/>
                  <w:marRight w:val="0"/>
                  <w:marTop w:val="0"/>
                  <w:marBottom w:val="0"/>
                  <w:divBdr>
                    <w:top w:val="none" w:sz="0" w:space="0" w:color="auto"/>
                    <w:left w:val="none" w:sz="0" w:space="0" w:color="auto"/>
                    <w:bottom w:val="none" w:sz="0" w:space="0" w:color="auto"/>
                    <w:right w:val="none" w:sz="0" w:space="0" w:color="auto"/>
                  </w:divBdr>
                  <w:divsChild>
                    <w:div w:id="1749882165">
                      <w:marLeft w:val="0"/>
                      <w:marRight w:val="0"/>
                      <w:marTop w:val="0"/>
                      <w:marBottom w:val="0"/>
                      <w:divBdr>
                        <w:top w:val="none" w:sz="0" w:space="0" w:color="auto"/>
                        <w:left w:val="none" w:sz="0" w:space="0" w:color="auto"/>
                        <w:bottom w:val="none" w:sz="0" w:space="0" w:color="auto"/>
                        <w:right w:val="none" w:sz="0" w:space="0" w:color="auto"/>
                      </w:divBdr>
                    </w:div>
                  </w:divsChild>
                </w:div>
                <w:div w:id="1412316470">
                  <w:marLeft w:val="0"/>
                  <w:marRight w:val="0"/>
                  <w:marTop w:val="0"/>
                  <w:marBottom w:val="0"/>
                  <w:divBdr>
                    <w:top w:val="none" w:sz="0" w:space="0" w:color="auto"/>
                    <w:left w:val="none" w:sz="0" w:space="0" w:color="auto"/>
                    <w:bottom w:val="none" w:sz="0" w:space="0" w:color="auto"/>
                    <w:right w:val="none" w:sz="0" w:space="0" w:color="auto"/>
                  </w:divBdr>
                  <w:divsChild>
                    <w:div w:id="300812674">
                      <w:marLeft w:val="0"/>
                      <w:marRight w:val="0"/>
                      <w:marTop w:val="0"/>
                      <w:marBottom w:val="0"/>
                      <w:divBdr>
                        <w:top w:val="none" w:sz="0" w:space="0" w:color="auto"/>
                        <w:left w:val="none" w:sz="0" w:space="0" w:color="auto"/>
                        <w:bottom w:val="none" w:sz="0" w:space="0" w:color="auto"/>
                        <w:right w:val="none" w:sz="0" w:space="0" w:color="auto"/>
                      </w:divBdr>
                    </w:div>
                  </w:divsChild>
                </w:div>
                <w:div w:id="1103108273">
                  <w:marLeft w:val="0"/>
                  <w:marRight w:val="0"/>
                  <w:marTop w:val="0"/>
                  <w:marBottom w:val="0"/>
                  <w:divBdr>
                    <w:top w:val="none" w:sz="0" w:space="0" w:color="auto"/>
                    <w:left w:val="none" w:sz="0" w:space="0" w:color="auto"/>
                    <w:bottom w:val="none" w:sz="0" w:space="0" w:color="auto"/>
                    <w:right w:val="none" w:sz="0" w:space="0" w:color="auto"/>
                  </w:divBdr>
                  <w:divsChild>
                    <w:div w:id="894704595">
                      <w:marLeft w:val="0"/>
                      <w:marRight w:val="0"/>
                      <w:marTop w:val="0"/>
                      <w:marBottom w:val="0"/>
                      <w:divBdr>
                        <w:top w:val="none" w:sz="0" w:space="0" w:color="auto"/>
                        <w:left w:val="none" w:sz="0" w:space="0" w:color="auto"/>
                        <w:bottom w:val="none" w:sz="0" w:space="0" w:color="auto"/>
                        <w:right w:val="none" w:sz="0" w:space="0" w:color="auto"/>
                      </w:divBdr>
                    </w:div>
                    <w:div w:id="1898930555">
                      <w:marLeft w:val="0"/>
                      <w:marRight w:val="0"/>
                      <w:marTop w:val="0"/>
                      <w:marBottom w:val="0"/>
                      <w:divBdr>
                        <w:top w:val="none" w:sz="0" w:space="0" w:color="auto"/>
                        <w:left w:val="none" w:sz="0" w:space="0" w:color="auto"/>
                        <w:bottom w:val="none" w:sz="0" w:space="0" w:color="auto"/>
                        <w:right w:val="none" w:sz="0" w:space="0" w:color="auto"/>
                      </w:divBdr>
                    </w:div>
                  </w:divsChild>
                </w:div>
                <w:div w:id="1170025653">
                  <w:marLeft w:val="0"/>
                  <w:marRight w:val="0"/>
                  <w:marTop w:val="0"/>
                  <w:marBottom w:val="0"/>
                  <w:divBdr>
                    <w:top w:val="none" w:sz="0" w:space="0" w:color="auto"/>
                    <w:left w:val="none" w:sz="0" w:space="0" w:color="auto"/>
                    <w:bottom w:val="none" w:sz="0" w:space="0" w:color="auto"/>
                    <w:right w:val="none" w:sz="0" w:space="0" w:color="auto"/>
                  </w:divBdr>
                  <w:divsChild>
                    <w:div w:id="1192110021">
                      <w:marLeft w:val="0"/>
                      <w:marRight w:val="0"/>
                      <w:marTop w:val="0"/>
                      <w:marBottom w:val="0"/>
                      <w:divBdr>
                        <w:top w:val="none" w:sz="0" w:space="0" w:color="auto"/>
                        <w:left w:val="none" w:sz="0" w:space="0" w:color="auto"/>
                        <w:bottom w:val="none" w:sz="0" w:space="0" w:color="auto"/>
                        <w:right w:val="none" w:sz="0" w:space="0" w:color="auto"/>
                      </w:divBdr>
                    </w:div>
                  </w:divsChild>
                </w:div>
                <w:div w:id="1675063357">
                  <w:marLeft w:val="0"/>
                  <w:marRight w:val="0"/>
                  <w:marTop w:val="0"/>
                  <w:marBottom w:val="0"/>
                  <w:divBdr>
                    <w:top w:val="none" w:sz="0" w:space="0" w:color="auto"/>
                    <w:left w:val="none" w:sz="0" w:space="0" w:color="auto"/>
                    <w:bottom w:val="none" w:sz="0" w:space="0" w:color="auto"/>
                    <w:right w:val="none" w:sz="0" w:space="0" w:color="auto"/>
                  </w:divBdr>
                  <w:divsChild>
                    <w:div w:id="356588262">
                      <w:marLeft w:val="0"/>
                      <w:marRight w:val="0"/>
                      <w:marTop w:val="0"/>
                      <w:marBottom w:val="0"/>
                      <w:divBdr>
                        <w:top w:val="none" w:sz="0" w:space="0" w:color="auto"/>
                        <w:left w:val="none" w:sz="0" w:space="0" w:color="auto"/>
                        <w:bottom w:val="none" w:sz="0" w:space="0" w:color="auto"/>
                        <w:right w:val="none" w:sz="0" w:space="0" w:color="auto"/>
                      </w:divBdr>
                    </w:div>
                    <w:div w:id="2138642957">
                      <w:marLeft w:val="0"/>
                      <w:marRight w:val="0"/>
                      <w:marTop w:val="0"/>
                      <w:marBottom w:val="0"/>
                      <w:divBdr>
                        <w:top w:val="none" w:sz="0" w:space="0" w:color="auto"/>
                        <w:left w:val="none" w:sz="0" w:space="0" w:color="auto"/>
                        <w:bottom w:val="none" w:sz="0" w:space="0" w:color="auto"/>
                        <w:right w:val="none" w:sz="0" w:space="0" w:color="auto"/>
                      </w:divBdr>
                    </w:div>
                  </w:divsChild>
                </w:div>
                <w:div w:id="1982997441">
                  <w:marLeft w:val="0"/>
                  <w:marRight w:val="0"/>
                  <w:marTop w:val="0"/>
                  <w:marBottom w:val="0"/>
                  <w:divBdr>
                    <w:top w:val="none" w:sz="0" w:space="0" w:color="auto"/>
                    <w:left w:val="none" w:sz="0" w:space="0" w:color="auto"/>
                    <w:bottom w:val="none" w:sz="0" w:space="0" w:color="auto"/>
                    <w:right w:val="none" w:sz="0" w:space="0" w:color="auto"/>
                  </w:divBdr>
                  <w:divsChild>
                    <w:div w:id="34935812">
                      <w:marLeft w:val="0"/>
                      <w:marRight w:val="0"/>
                      <w:marTop w:val="0"/>
                      <w:marBottom w:val="0"/>
                      <w:divBdr>
                        <w:top w:val="none" w:sz="0" w:space="0" w:color="auto"/>
                        <w:left w:val="none" w:sz="0" w:space="0" w:color="auto"/>
                        <w:bottom w:val="none" w:sz="0" w:space="0" w:color="auto"/>
                        <w:right w:val="none" w:sz="0" w:space="0" w:color="auto"/>
                      </w:divBdr>
                    </w:div>
                  </w:divsChild>
                </w:div>
                <w:div w:id="857547526">
                  <w:marLeft w:val="0"/>
                  <w:marRight w:val="0"/>
                  <w:marTop w:val="0"/>
                  <w:marBottom w:val="0"/>
                  <w:divBdr>
                    <w:top w:val="none" w:sz="0" w:space="0" w:color="auto"/>
                    <w:left w:val="none" w:sz="0" w:space="0" w:color="auto"/>
                    <w:bottom w:val="none" w:sz="0" w:space="0" w:color="auto"/>
                    <w:right w:val="none" w:sz="0" w:space="0" w:color="auto"/>
                  </w:divBdr>
                </w:div>
                <w:div w:id="9465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9426">
          <w:marLeft w:val="0"/>
          <w:marRight w:val="0"/>
          <w:marTop w:val="0"/>
          <w:marBottom w:val="0"/>
          <w:divBdr>
            <w:top w:val="none" w:sz="0" w:space="0" w:color="auto"/>
            <w:left w:val="none" w:sz="0" w:space="0" w:color="auto"/>
            <w:bottom w:val="none" w:sz="0" w:space="0" w:color="auto"/>
            <w:right w:val="none" w:sz="0" w:space="0" w:color="auto"/>
          </w:divBdr>
        </w:div>
        <w:div w:id="1071856426">
          <w:marLeft w:val="0"/>
          <w:marRight w:val="0"/>
          <w:marTop w:val="0"/>
          <w:marBottom w:val="0"/>
          <w:divBdr>
            <w:top w:val="none" w:sz="0" w:space="0" w:color="auto"/>
            <w:left w:val="none" w:sz="0" w:space="0" w:color="auto"/>
            <w:bottom w:val="none" w:sz="0" w:space="0" w:color="auto"/>
            <w:right w:val="none" w:sz="0" w:space="0" w:color="auto"/>
          </w:divBdr>
        </w:div>
        <w:div w:id="1437097065">
          <w:marLeft w:val="0"/>
          <w:marRight w:val="0"/>
          <w:marTop w:val="0"/>
          <w:marBottom w:val="0"/>
          <w:divBdr>
            <w:top w:val="none" w:sz="0" w:space="0" w:color="auto"/>
            <w:left w:val="none" w:sz="0" w:space="0" w:color="auto"/>
            <w:bottom w:val="none" w:sz="0" w:space="0" w:color="auto"/>
            <w:right w:val="none" w:sz="0" w:space="0" w:color="auto"/>
          </w:divBdr>
        </w:div>
        <w:div w:id="922110658">
          <w:marLeft w:val="0"/>
          <w:marRight w:val="0"/>
          <w:marTop w:val="0"/>
          <w:marBottom w:val="0"/>
          <w:divBdr>
            <w:top w:val="none" w:sz="0" w:space="0" w:color="auto"/>
            <w:left w:val="none" w:sz="0" w:space="0" w:color="auto"/>
            <w:bottom w:val="none" w:sz="0" w:space="0" w:color="auto"/>
            <w:right w:val="none" w:sz="0" w:space="0" w:color="auto"/>
          </w:divBdr>
          <w:divsChild>
            <w:div w:id="198978374">
              <w:marLeft w:val="0"/>
              <w:marRight w:val="0"/>
              <w:marTop w:val="30"/>
              <w:marBottom w:val="30"/>
              <w:divBdr>
                <w:top w:val="none" w:sz="0" w:space="0" w:color="auto"/>
                <w:left w:val="none" w:sz="0" w:space="0" w:color="auto"/>
                <w:bottom w:val="none" w:sz="0" w:space="0" w:color="auto"/>
                <w:right w:val="none" w:sz="0" w:space="0" w:color="auto"/>
              </w:divBdr>
              <w:divsChild>
                <w:div w:id="82847133">
                  <w:marLeft w:val="0"/>
                  <w:marRight w:val="0"/>
                  <w:marTop w:val="0"/>
                  <w:marBottom w:val="0"/>
                  <w:divBdr>
                    <w:top w:val="none" w:sz="0" w:space="0" w:color="auto"/>
                    <w:left w:val="none" w:sz="0" w:space="0" w:color="auto"/>
                    <w:bottom w:val="none" w:sz="0" w:space="0" w:color="auto"/>
                    <w:right w:val="none" w:sz="0" w:space="0" w:color="auto"/>
                  </w:divBdr>
                  <w:divsChild>
                    <w:div w:id="654801835">
                      <w:marLeft w:val="0"/>
                      <w:marRight w:val="0"/>
                      <w:marTop w:val="0"/>
                      <w:marBottom w:val="0"/>
                      <w:divBdr>
                        <w:top w:val="none" w:sz="0" w:space="0" w:color="auto"/>
                        <w:left w:val="none" w:sz="0" w:space="0" w:color="auto"/>
                        <w:bottom w:val="none" w:sz="0" w:space="0" w:color="auto"/>
                        <w:right w:val="none" w:sz="0" w:space="0" w:color="auto"/>
                      </w:divBdr>
                    </w:div>
                  </w:divsChild>
                </w:div>
                <w:div w:id="520168957">
                  <w:marLeft w:val="0"/>
                  <w:marRight w:val="0"/>
                  <w:marTop w:val="0"/>
                  <w:marBottom w:val="0"/>
                  <w:divBdr>
                    <w:top w:val="none" w:sz="0" w:space="0" w:color="auto"/>
                    <w:left w:val="none" w:sz="0" w:space="0" w:color="auto"/>
                    <w:bottom w:val="none" w:sz="0" w:space="0" w:color="auto"/>
                    <w:right w:val="none" w:sz="0" w:space="0" w:color="auto"/>
                  </w:divBdr>
                  <w:divsChild>
                    <w:div w:id="34737831">
                      <w:marLeft w:val="0"/>
                      <w:marRight w:val="0"/>
                      <w:marTop w:val="0"/>
                      <w:marBottom w:val="0"/>
                      <w:divBdr>
                        <w:top w:val="none" w:sz="0" w:space="0" w:color="auto"/>
                        <w:left w:val="none" w:sz="0" w:space="0" w:color="auto"/>
                        <w:bottom w:val="none" w:sz="0" w:space="0" w:color="auto"/>
                        <w:right w:val="none" w:sz="0" w:space="0" w:color="auto"/>
                      </w:divBdr>
                    </w:div>
                  </w:divsChild>
                </w:div>
                <w:div w:id="342434627">
                  <w:marLeft w:val="0"/>
                  <w:marRight w:val="0"/>
                  <w:marTop w:val="0"/>
                  <w:marBottom w:val="0"/>
                  <w:divBdr>
                    <w:top w:val="none" w:sz="0" w:space="0" w:color="auto"/>
                    <w:left w:val="none" w:sz="0" w:space="0" w:color="auto"/>
                    <w:bottom w:val="none" w:sz="0" w:space="0" w:color="auto"/>
                    <w:right w:val="none" w:sz="0" w:space="0" w:color="auto"/>
                  </w:divBdr>
                  <w:divsChild>
                    <w:div w:id="1197498532">
                      <w:marLeft w:val="0"/>
                      <w:marRight w:val="0"/>
                      <w:marTop w:val="0"/>
                      <w:marBottom w:val="0"/>
                      <w:divBdr>
                        <w:top w:val="none" w:sz="0" w:space="0" w:color="auto"/>
                        <w:left w:val="none" w:sz="0" w:space="0" w:color="auto"/>
                        <w:bottom w:val="none" w:sz="0" w:space="0" w:color="auto"/>
                        <w:right w:val="none" w:sz="0" w:space="0" w:color="auto"/>
                      </w:divBdr>
                    </w:div>
                  </w:divsChild>
                </w:div>
                <w:div w:id="1064528521">
                  <w:marLeft w:val="0"/>
                  <w:marRight w:val="0"/>
                  <w:marTop w:val="0"/>
                  <w:marBottom w:val="0"/>
                  <w:divBdr>
                    <w:top w:val="none" w:sz="0" w:space="0" w:color="auto"/>
                    <w:left w:val="none" w:sz="0" w:space="0" w:color="auto"/>
                    <w:bottom w:val="none" w:sz="0" w:space="0" w:color="auto"/>
                    <w:right w:val="none" w:sz="0" w:space="0" w:color="auto"/>
                  </w:divBdr>
                  <w:divsChild>
                    <w:div w:id="1084686494">
                      <w:marLeft w:val="0"/>
                      <w:marRight w:val="0"/>
                      <w:marTop w:val="0"/>
                      <w:marBottom w:val="0"/>
                      <w:divBdr>
                        <w:top w:val="none" w:sz="0" w:space="0" w:color="auto"/>
                        <w:left w:val="none" w:sz="0" w:space="0" w:color="auto"/>
                        <w:bottom w:val="none" w:sz="0" w:space="0" w:color="auto"/>
                        <w:right w:val="none" w:sz="0" w:space="0" w:color="auto"/>
                      </w:divBdr>
                    </w:div>
                  </w:divsChild>
                </w:div>
                <w:div w:id="1979021911">
                  <w:marLeft w:val="0"/>
                  <w:marRight w:val="0"/>
                  <w:marTop w:val="0"/>
                  <w:marBottom w:val="0"/>
                  <w:divBdr>
                    <w:top w:val="none" w:sz="0" w:space="0" w:color="auto"/>
                    <w:left w:val="none" w:sz="0" w:space="0" w:color="auto"/>
                    <w:bottom w:val="none" w:sz="0" w:space="0" w:color="auto"/>
                    <w:right w:val="none" w:sz="0" w:space="0" w:color="auto"/>
                  </w:divBdr>
                  <w:divsChild>
                    <w:div w:id="1930887508">
                      <w:marLeft w:val="0"/>
                      <w:marRight w:val="0"/>
                      <w:marTop w:val="0"/>
                      <w:marBottom w:val="0"/>
                      <w:divBdr>
                        <w:top w:val="none" w:sz="0" w:space="0" w:color="auto"/>
                        <w:left w:val="none" w:sz="0" w:space="0" w:color="auto"/>
                        <w:bottom w:val="none" w:sz="0" w:space="0" w:color="auto"/>
                        <w:right w:val="none" w:sz="0" w:space="0" w:color="auto"/>
                      </w:divBdr>
                    </w:div>
                  </w:divsChild>
                </w:div>
                <w:div w:id="1137605747">
                  <w:marLeft w:val="0"/>
                  <w:marRight w:val="0"/>
                  <w:marTop w:val="0"/>
                  <w:marBottom w:val="0"/>
                  <w:divBdr>
                    <w:top w:val="none" w:sz="0" w:space="0" w:color="auto"/>
                    <w:left w:val="none" w:sz="0" w:space="0" w:color="auto"/>
                    <w:bottom w:val="none" w:sz="0" w:space="0" w:color="auto"/>
                    <w:right w:val="none" w:sz="0" w:space="0" w:color="auto"/>
                  </w:divBdr>
                  <w:divsChild>
                    <w:div w:id="78714857">
                      <w:marLeft w:val="0"/>
                      <w:marRight w:val="0"/>
                      <w:marTop w:val="0"/>
                      <w:marBottom w:val="0"/>
                      <w:divBdr>
                        <w:top w:val="none" w:sz="0" w:space="0" w:color="auto"/>
                        <w:left w:val="none" w:sz="0" w:space="0" w:color="auto"/>
                        <w:bottom w:val="none" w:sz="0" w:space="0" w:color="auto"/>
                        <w:right w:val="none" w:sz="0" w:space="0" w:color="auto"/>
                      </w:divBdr>
                    </w:div>
                  </w:divsChild>
                </w:div>
                <w:div w:id="1739202886">
                  <w:marLeft w:val="0"/>
                  <w:marRight w:val="0"/>
                  <w:marTop w:val="0"/>
                  <w:marBottom w:val="0"/>
                  <w:divBdr>
                    <w:top w:val="none" w:sz="0" w:space="0" w:color="auto"/>
                    <w:left w:val="none" w:sz="0" w:space="0" w:color="auto"/>
                    <w:bottom w:val="none" w:sz="0" w:space="0" w:color="auto"/>
                    <w:right w:val="none" w:sz="0" w:space="0" w:color="auto"/>
                  </w:divBdr>
                  <w:divsChild>
                    <w:div w:id="1640724121">
                      <w:marLeft w:val="0"/>
                      <w:marRight w:val="0"/>
                      <w:marTop w:val="0"/>
                      <w:marBottom w:val="0"/>
                      <w:divBdr>
                        <w:top w:val="none" w:sz="0" w:space="0" w:color="auto"/>
                        <w:left w:val="none" w:sz="0" w:space="0" w:color="auto"/>
                        <w:bottom w:val="none" w:sz="0" w:space="0" w:color="auto"/>
                        <w:right w:val="none" w:sz="0" w:space="0" w:color="auto"/>
                      </w:divBdr>
                    </w:div>
                  </w:divsChild>
                </w:div>
                <w:div w:id="443043159">
                  <w:marLeft w:val="0"/>
                  <w:marRight w:val="0"/>
                  <w:marTop w:val="0"/>
                  <w:marBottom w:val="0"/>
                  <w:divBdr>
                    <w:top w:val="none" w:sz="0" w:space="0" w:color="auto"/>
                    <w:left w:val="none" w:sz="0" w:space="0" w:color="auto"/>
                    <w:bottom w:val="none" w:sz="0" w:space="0" w:color="auto"/>
                    <w:right w:val="none" w:sz="0" w:space="0" w:color="auto"/>
                  </w:divBdr>
                  <w:divsChild>
                    <w:div w:id="3094559">
                      <w:marLeft w:val="0"/>
                      <w:marRight w:val="0"/>
                      <w:marTop w:val="0"/>
                      <w:marBottom w:val="0"/>
                      <w:divBdr>
                        <w:top w:val="none" w:sz="0" w:space="0" w:color="auto"/>
                        <w:left w:val="none" w:sz="0" w:space="0" w:color="auto"/>
                        <w:bottom w:val="none" w:sz="0" w:space="0" w:color="auto"/>
                        <w:right w:val="none" w:sz="0" w:space="0" w:color="auto"/>
                      </w:divBdr>
                    </w:div>
                  </w:divsChild>
                </w:div>
                <w:div w:id="1999578931">
                  <w:marLeft w:val="0"/>
                  <w:marRight w:val="0"/>
                  <w:marTop w:val="0"/>
                  <w:marBottom w:val="0"/>
                  <w:divBdr>
                    <w:top w:val="none" w:sz="0" w:space="0" w:color="auto"/>
                    <w:left w:val="none" w:sz="0" w:space="0" w:color="auto"/>
                    <w:bottom w:val="none" w:sz="0" w:space="0" w:color="auto"/>
                    <w:right w:val="none" w:sz="0" w:space="0" w:color="auto"/>
                  </w:divBdr>
                  <w:divsChild>
                    <w:div w:id="12654450">
                      <w:marLeft w:val="0"/>
                      <w:marRight w:val="0"/>
                      <w:marTop w:val="0"/>
                      <w:marBottom w:val="0"/>
                      <w:divBdr>
                        <w:top w:val="none" w:sz="0" w:space="0" w:color="auto"/>
                        <w:left w:val="none" w:sz="0" w:space="0" w:color="auto"/>
                        <w:bottom w:val="none" w:sz="0" w:space="0" w:color="auto"/>
                        <w:right w:val="none" w:sz="0" w:space="0" w:color="auto"/>
                      </w:divBdr>
                    </w:div>
                  </w:divsChild>
                </w:div>
                <w:div w:id="1740592094">
                  <w:marLeft w:val="0"/>
                  <w:marRight w:val="0"/>
                  <w:marTop w:val="0"/>
                  <w:marBottom w:val="0"/>
                  <w:divBdr>
                    <w:top w:val="none" w:sz="0" w:space="0" w:color="auto"/>
                    <w:left w:val="none" w:sz="0" w:space="0" w:color="auto"/>
                    <w:bottom w:val="none" w:sz="0" w:space="0" w:color="auto"/>
                    <w:right w:val="none" w:sz="0" w:space="0" w:color="auto"/>
                  </w:divBdr>
                  <w:divsChild>
                    <w:div w:id="1625699588">
                      <w:marLeft w:val="0"/>
                      <w:marRight w:val="0"/>
                      <w:marTop w:val="0"/>
                      <w:marBottom w:val="0"/>
                      <w:divBdr>
                        <w:top w:val="none" w:sz="0" w:space="0" w:color="auto"/>
                        <w:left w:val="none" w:sz="0" w:space="0" w:color="auto"/>
                        <w:bottom w:val="none" w:sz="0" w:space="0" w:color="auto"/>
                        <w:right w:val="none" w:sz="0" w:space="0" w:color="auto"/>
                      </w:divBdr>
                    </w:div>
                  </w:divsChild>
                </w:div>
                <w:div w:id="1560095173">
                  <w:marLeft w:val="0"/>
                  <w:marRight w:val="0"/>
                  <w:marTop w:val="0"/>
                  <w:marBottom w:val="0"/>
                  <w:divBdr>
                    <w:top w:val="none" w:sz="0" w:space="0" w:color="auto"/>
                    <w:left w:val="none" w:sz="0" w:space="0" w:color="auto"/>
                    <w:bottom w:val="none" w:sz="0" w:space="0" w:color="auto"/>
                    <w:right w:val="none" w:sz="0" w:space="0" w:color="auto"/>
                  </w:divBdr>
                  <w:divsChild>
                    <w:div w:id="1082991738">
                      <w:marLeft w:val="0"/>
                      <w:marRight w:val="0"/>
                      <w:marTop w:val="0"/>
                      <w:marBottom w:val="0"/>
                      <w:divBdr>
                        <w:top w:val="none" w:sz="0" w:space="0" w:color="auto"/>
                        <w:left w:val="none" w:sz="0" w:space="0" w:color="auto"/>
                        <w:bottom w:val="none" w:sz="0" w:space="0" w:color="auto"/>
                        <w:right w:val="none" w:sz="0" w:space="0" w:color="auto"/>
                      </w:divBdr>
                    </w:div>
                  </w:divsChild>
                </w:div>
                <w:div w:id="642462160">
                  <w:marLeft w:val="0"/>
                  <w:marRight w:val="0"/>
                  <w:marTop w:val="0"/>
                  <w:marBottom w:val="0"/>
                  <w:divBdr>
                    <w:top w:val="none" w:sz="0" w:space="0" w:color="auto"/>
                    <w:left w:val="none" w:sz="0" w:space="0" w:color="auto"/>
                    <w:bottom w:val="none" w:sz="0" w:space="0" w:color="auto"/>
                    <w:right w:val="none" w:sz="0" w:space="0" w:color="auto"/>
                  </w:divBdr>
                  <w:divsChild>
                    <w:div w:id="209654646">
                      <w:marLeft w:val="0"/>
                      <w:marRight w:val="0"/>
                      <w:marTop w:val="0"/>
                      <w:marBottom w:val="0"/>
                      <w:divBdr>
                        <w:top w:val="none" w:sz="0" w:space="0" w:color="auto"/>
                        <w:left w:val="none" w:sz="0" w:space="0" w:color="auto"/>
                        <w:bottom w:val="none" w:sz="0" w:space="0" w:color="auto"/>
                        <w:right w:val="none" w:sz="0" w:space="0" w:color="auto"/>
                      </w:divBdr>
                    </w:div>
                  </w:divsChild>
                </w:div>
                <w:div w:id="43608448">
                  <w:marLeft w:val="0"/>
                  <w:marRight w:val="0"/>
                  <w:marTop w:val="0"/>
                  <w:marBottom w:val="0"/>
                  <w:divBdr>
                    <w:top w:val="none" w:sz="0" w:space="0" w:color="auto"/>
                    <w:left w:val="none" w:sz="0" w:space="0" w:color="auto"/>
                    <w:bottom w:val="none" w:sz="0" w:space="0" w:color="auto"/>
                    <w:right w:val="none" w:sz="0" w:space="0" w:color="auto"/>
                  </w:divBdr>
                  <w:divsChild>
                    <w:div w:id="794560346">
                      <w:marLeft w:val="0"/>
                      <w:marRight w:val="0"/>
                      <w:marTop w:val="0"/>
                      <w:marBottom w:val="0"/>
                      <w:divBdr>
                        <w:top w:val="none" w:sz="0" w:space="0" w:color="auto"/>
                        <w:left w:val="none" w:sz="0" w:space="0" w:color="auto"/>
                        <w:bottom w:val="none" w:sz="0" w:space="0" w:color="auto"/>
                        <w:right w:val="none" w:sz="0" w:space="0" w:color="auto"/>
                      </w:divBdr>
                    </w:div>
                  </w:divsChild>
                </w:div>
                <w:div w:id="1292246064">
                  <w:marLeft w:val="0"/>
                  <w:marRight w:val="0"/>
                  <w:marTop w:val="0"/>
                  <w:marBottom w:val="0"/>
                  <w:divBdr>
                    <w:top w:val="none" w:sz="0" w:space="0" w:color="auto"/>
                    <w:left w:val="none" w:sz="0" w:space="0" w:color="auto"/>
                    <w:bottom w:val="none" w:sz="0" w:space="0" w:color="auto"/>
                    <w:right w:val="none" w:sz="0" w:space="0" w:color="auto"/>
                  </w:divBdr>
                  <w:divsChild>
                    <w:div w:id="1890459892">
                      <w:marLeft w:val="0"/>
                      <w:marRight w:val="0"/>
                      <w:marTop w:val="0"/>
                      <w:marBottom w:val="0"/>
                      <w:divBdr>
                        <w:top w:val="none" w:sz="0" w:space="0" w:color="auto"/>
                        <w:left w:val="none" w:sz="0" w:space="0" w:color="auto"/>
                        <w:bottom w:val="none" w:sz="0" w:space="0" w:color="auto"/>
                        <w:right w:val="none" w:sz="0" w:space="0" w:color="auto"/>
                      </w:divBdr>
                    </w:div>
                  </w:divsChild>
                </w:div>
                <w:div w:id="837038923">
                  <w:marLeft w:val="0"/>
                  <w:marRight w:val="0"/>
                  <w:marTop w:val="0"/>
                  <w:marBottom w:val="0"/>
                  <w:divBdr>
                    <w:top w:val="none" w:sz="0" w:space="0" w:color="auto"/>
                    <w:left w:val="none" w:sz="0" w:space="0" w:color="auto"/>
                    <w:bottom w:val="none" w:sz="0" w:space="0" w:color="auto"/>
                    <w:right w:val="none" w:sz="0" w:space="0" w:color="auto"/>
                  </w:divBdr>
                  <w:divsChild>
                    <w:div w:id="714082029">
                      <w:marLeft w:val="0"/>
                      <w:marRight w:val="0"/>
                      <w:marTop w:val="0"/>
                      <w:marBottom w:val="0"/>
                      <w:divBdr>
                        <w:top w:val="none" w:sz="0" w:space="0" w:color="auto"/>
                        <w:left w:val="none" w:sz="0" w:space="0" w:color="auto"/>
                        <w:bottom w:val="none" w:sz="0" w:space="0" w:color="auto"/>
                        <w:right w:val="none" w:sz="0" w:space="0" w:color="auto"/>
                      </w:divBdr>
                    </w:div>
                  </w:divsChild>
                </w:div>
                <w:div w:id="280187471">
                  <w:marLeft w:val="0"/>
                  <w:marRight w:val="0"/>
                  <w:marTop w:val="0"/>
                  <w:marBottom w:val="0"/>
                  <w:divBdr>
                    <w:top w:val="none" w:sz="0" w:space="0" w:color="auto"/>
                    <w:left w:val="none" w:sz="0" w:space="0" w:color="auto"/>
                    <w:bottom w:val="none" w:sz="0" w:space="0" w:color="auto"/>
                    <w:right w:val="none" w:sz="0" w:space="0" w:color="auto"/>
                  </w:divBdr>
                  <w:divsChild>
                    <w:div w:id="1775663923">
                      <w:marLeft w:val="0"/>
                      <w:marRight w:val="0"/>
                      <w:marTop w:val="0"/>
                      <w:marBottom w:val="0"/>
                      <w:divBdr>
                        <w:top w:val="none" w:sz="0" w:space="0" w:color="auto"/>
                        <w:left w:val="none" w:sz="0" w:space="0" w:color="auto"/>
                        <w:bottom w:val="none" w:sz="0" w:space="0" w:color="auto"/>
                        <w:right w:val="none" w:sz="0" w:space="0" w:color="auto"/>
                      </w:divBdr>
                    </w:div>
                  </w:divsChild>
                </w:div>
                <w:div w:id="1834685329">
                  <w:marLeft w:val="0"/>
                  <w:marRight w:val="0"/>
                  <w:marTop w:val="0"/>
                  <w:marBottom w:val="0"/>
                  <w:divBdr>
                    <w:top w:val="none" w:sz="0" w:space="0" w:color="auto"/>
                    <w:left w:val="none" w:sz="0" w:space="0" w:color="auto"/>
                    <w:bottom w:val="none" w:sz="0" w:space="0" w:color="auto"/>
                    <w:right w:val="none" w:sz="0" w:space="0" w:color="auto"/>
                  </w:divBdr>
                  <w:divsChild>
                    <w:div w:id="164978144">
                      <w:marLeft w:val="0"/>
                      <w:marRight w:val="0"/>
                      <w:marTop w:val="0"/>
                      <w:marBottom w:val="0"/>
                      <w:divBdr>
                        <w:top w:val="none" w:sz="0" w:space="0" w:color="auto"/>
                        <w:left w:val="none" w:sz="0" w:space="0" w:color="auto"/>
                        <w:bottom w:val="none" w:sz="0" w:space="0" w:color="auto"/>
                        <w:right w:val="none" w:sz="0" w:space="0" w:color="auto"/>
                      </w:divBdr>
                    </w:div>
                  </w:divsChild>
                </w:div>
                <w:div w:id="691224591">
                  <w:marLeft w:val="0"/>
                  <w:marRight w:val="0"/>
                  <w:marTop w:val="0"/>
                  <w:marBottom w:val="0"/>
                  <w:divBdr>
                    <w:top w:val="none" w:sz="0" w:space="0" w:color="auto"/>
                    <w:left w:val="none" w:sz="0" w:space="0" w:color="auto"/>
                    <w:bottom w:val="none" w:sz="0" w:space="0" w:color="auto"/>
                    <w:right w:val="none" w:sz="0" w:space="0" w:color="auto"/>
                  </w:divBdr>
                  <w:divsChild>
                    <w:div w:id="487400094">
                      <w:marLeft w:val="0"/>
                      <w:marRight w:val="0"/>
                      <w:marTop w:val="0"/>
                      <w:marBottom w:val="0"/>
                      <w:divBdr>
                        <w:top w:val="none" w:sz="0" w:space="0" w:color="auto"/>
                        <w:left w:val="none" w:sz="0" w:space="0" w:color="auto"/>
                        <w:bottom w:val="none" w:sz="0" w:space="0" w:color="auto"/>
                        <w:right w:val="none" w:sz="0" w:space="0" w:color="auto"/>
                      </w:divBdr>
                    </w:div>
                  </w:divsChild>
                </w:div>
                <w:div w:id="1088695485">
                  <w:marLeft w:val="0"/>
                  <w:marRight w:val="0"/>
                  <w:marTop w:val="0"/>
                  <w:marBottom w:val="0"/>
                  <w:divBdr>
                    <w:top w:val="none" w:sz="0" w:space="0" w:color="auto"/>
                    <w:left w:val="none" w:sz="0" w:space="0" w:color="auto"/>
                    <w:bottom w:val="none" w:sz="0" w:space="0" w:color="auto"/>
                    <w:right w:val="none" w:sz="0" w:space="0" w:color="auto"/>
                  </w:divBdr>
                </w:div>
                <w:div w:id="9336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512">
      <w:bodyDiv w:val="1"/>
      <w:marLeft w:val="0"/>
      <w:marRight w:val="0"/>
      <w:marTop w:val="0"/>
      <w:marBottom w:val="0"/>
      <w:divBdr>
        <w:top w:val="none" w:sz="0" w:space="0" w:color="auto"/>
        <w:left w:val="none" w:sz="0" w:space="0" w:color="auto"/>
        <w:bottom w:val="none" w:sz="0" w:space="0" w:color="auto"/>
        <w:right w:val="none" w:sz="0" w:space="0" w:color="auto"/>
      </w:divBdr>
    </w:div>
    <w:div w:id="1380663304">
      <w:bodyDiv w:val="1"/>
      <w:marLeft w:val="0"/>
      <w:marRight w:val="0"/>
      <w:marTop w:val="0"/>
      <w:marBottom w:val="0"/>
      <w:divBdr>
        <w:top w:val="none" w:sz="0" w:space="0" w:color="auto"/>
        <w:left w:val="none" w:sz="0" w:space="0" w:color="auto"/>
        <w:bottom w:val="none" w:sz="0" w:space="0" w:color="auto"/>
        <w:right w:val="none" w:sz="0" w:space="0" w:color="auto"/>
      </w:divBdr>
    </w:div>
    <w:div w:id="1520970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D77EF-ECEC-4E6E-A0C3-35167411D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1041</Words>
  <Characters>5727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FAMILIA PIÑEROS GAMBOA</cp:lastModifiedBy>
  <cp:revision>2</cp:revision>
  <dcterms:created xsi:type="dcterms:W3CDTF">2020-11-25T00:43:00Z</dcterms:created>
  <dcterms:modified xsi:type="dcterms:W3CDTF">2020-11-25T00:43:00Z</dcterms:modified>
</cp:coreProperties>
</file>